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70B8" w14:textId="25478EE6" w:rsidR="003225CB" w:rsidRPr="00495E16" w:rsidRDefault="003225CB" w:rsidP="00495E16">
      <w:pPr>
        <w:spacing w:line="276" w:lineRule="auto"/>
        <w:jc w:val="right"/>
      </w:pPr>
      <w:r w:rsidRPr="00495E16">
        <w:t xml:space="preserve">Załącznik nr </w:t>
      </w:r>
      <w:r w:rsidR="007E2A31">
        <w:t>1A do SWZ</w:t>
      </w:r>
    </w:p>
    <w:p w14:paraId="0B2E1771" w14:textId="77777777" w:rsidR="003225CB" w:rsidRPr="00495E16" w:rsidRDefault="003225CB" w:rsidP="00495E16">
      <w:pPr>
        <w:spacing w:line="276" w:lineRule="auto"/>
        <w:jc w:val="right"/>
      </w:pPr>
      <w:r w:rsidRPr="00495E16">
        <w:t>Załącznik nr 1 do umowy .................... z dnia ................2026 r.</w:t>
      </w:r>
    </w:p>
    <w:p w14:paraId="36FC744C" w14:textId="77777777" w:rsidR="006C3494" w:rsidRPr="00495E16" w:rsidRDefault="006C3494" w:rsidP="00495E16">
      <w:pPr>
        <w:spacing w:line="276" w:lineRule="auto"/>
        <w:jc w:val="center"/>
        <w:outlineLvl w:val="0"/>
        <w:rPr>
          <w:b/>
          <w:bCs/>
          <w:smallCaps/>
          <w:lang w:eastAsia="ar-SA"/>
        </w:rPr>
      </w:pPr>
    </w:p>
    <w:p w14:paraId="16D3402B" w14:textId="77777777" w:rsidR="003225CB" w:rsidRPr="00495E16" w:rsidRDefault="003225CB" w:rsidP="00495E16">
      <w:pPr>
        <w:spacing w:line="276" w:lineRule="auto"/>
        <w:jc w:val="center"/>
        <w:rPr>
          <w:b/>
          <w:bCs/>
        </w:rPr>
      </w:pPr>
      <w:r w:rsidRPr="00495E16">
        <w:rPr>
          <w:b/>
          <w:bCs/>
        </w:rPr>
        <w:t>OPIS PRZEDMIOTU ZAMÓWIENIA PROJEKTU</w:t>
      </w:r>
    </w:p>
    <w:p w14:paraId="415176B5" w14:textId="77777777" w:rsidR="003225CB" w:rsidRPr="00495E16" w:rsidRDefault="003225CB" w:rsidP="00495E16">
      <w:pPr>
        <w:spacing w:line="276" w:lineRule="auto"/>
        <w:jc w:val="center"/>
        <w:rPr>
          <w:b/>
          <w:bCs/>
          <w:u w:val="single"/>
        </w:rPr>
      </w:pPr>
    </w:p>
    <w:p w14:paraId="6D43C35C" w14:textId="21008821" w:rsidR="003225CB" w:rsidRPr="00495E16" w:rsidRDefault="003225CB" w:rsidP="00495E16">
      <w:pPr>
        <w:spacing w:line="276" w:lineRule="auto"/>
        <w:jc w:val="center"/>
        <w:rPr>
          <w:b/>
          <w:bCs/>
        </w:rPr>
      </w:pPr>
      <w:r w:rsidRPr="00495E16">
        <w:rPr>
          <w:b/>
          <w:bCs/>
        </w:rPr>
        <w:t xml:space="preserve">„Opracowanie ekspertyzy przyrodniczej dla obszaru Natura 2000 </w:t>
      </w:r>
      <w:r w:rsidR="005C6DB7" w:rsidRPr="005C6DB7">
        <w:rPr>
          <w:b/>
          <w:bCs/>
        </w:rPr>
        <w:t xml:space="preserve">Dolina Dolnej Wisły PLB040003 </w:t>
      </w:r>
      <w:r w:rsidR="004F2545">
        <w:rPr>
          <w:b/>
          <w:bCs/>
        </w:rPr>
        <w:t>wraz z aktualizacją PZO</w:t>
      </w:r>
      <w:r w:rsidRPr="00495E16">
        <w:rPr>
          <w:b/>
          <w:bCs/>
        </w:rPr>
        <w:t>”</w:t>
      </w:r>
    </w:p>
    <w:p w14:paraId="2A90C086" w14:textId="77777777" w:rsidR="00D34ED2" w:rsidRPr="00495E16" w:rsidRDefault="00D34ED2" w:rsidP="00495E16">
      <w:pPr>
        <w:spacing w:line="276" w:lineRule="auto"/>
        <w:jc w:val="center"/>
        <w:outlineLvl w:val="0"/>
        <w:rPr>
          <w:b/>
          <w:bCs/>
          <w:smallCaps/>
          <w:lang w:eastAsia="ar-SA"/>
        </w:rPr>
      </w:pPr>
    </w:p>
    <w:p w14:paraId="6906D4B3" w14:textId="798AF5C9" w:rsidR="003225CB" w:rsidRPr="00495E16" w:rsidRDefault="00A815B6" w:rsidP="00495E16">
      <w:pPr>
        <w:spacing w:line="276" w:lineRule="auto"/>
        <w:jc w:val="both"/>
        <w:rPr>
          <w:rFonts w:eastAsia="TimesNewRomanPSMT"/>
          <w:b/>
          <w:bCs/>
        </w:rPr>
      </w:pPr>
      <w:r w:rsidRPr="00495E16">
        <w:rPr>
          <w:rFonts w:eastAsia="TimesNewRomanPSMT"/>
          <w:b/>
          <w:bCs/>
        </w:rPr>
        <w:t xml:space="preserve">I. </w:t>
      </w:r>
      <w:r w:rsidR="003225CB" w:rsidRPr="00495E16">
        <w:rPr>
          <w:rFonts w:eastAsia="TimesNewRomanPSMT"/>
          <w:b/>
          <w:bCs/>
        </w:rPr>
        <w:t>Przedmiot zamówienia:</w:t>
      </w:r>
    </w:p>
    <w:p w14:paraId="2F01CBB7" w14:textId="7440764B" w:rsidR="003225CB" w:rsidRPr="00495E16" w:rsidRDefault="003225CB" w:rsidP="00495E16">
      <w:pPr>
        <w:spacing w:line="276" w:lineRule="auto"/>
        <w:jc w:val="both"/>
      </w:pPr>
      <w:r w:rsidRPr="00495E16">
        <w:t xml:space="preserve">Wykonanie monitoringu gatunków ptaków, będących przedmiotami ochrony obszaru Natura 2000 </w:t>
      </w:r>
      <w:r w:rsidR="005C6DB7" w:rsidRPr="005C6DB7">
        <w:rPr>
          <w:rFonts w:eastAsia="TimesNewRomanPSMT"/>
        </w:rPr>
        <w:t xml:space="preserve">Dolina Dolnej Wisły PLB040003 </w:t>
      </w:r>
      <w:r w:rsidR="00835B5C">
        <w:t>(</w:t>
      </w:r>
      <w:r w:rsidR="00835B5C" w:rsidRPr="00495E16">
        <w:t xml:space="preserve">na terenie województw kujawsko-pomorskiego oraz </w:t>
      </w:r>
      <w:r w:rsidR="005C6DB7">
        <w:t>pomorskiego</w:t>
      </w:r>
      <w:r w:rsidR="00835B5C">
        <w:t>)</w:t>
      </w:r>
      <w:r w:rsidR="005C6DB7">
        <w:t>,</w:t>
      </w:r>
      <w:r w:rsidRPr="00495E16">
        <w:t xml:space="preserve"> opracowanie ekspertyzy</w:t>
      </w:r>
      <w:r w:rsidR="005C6DB7">
        <w:t xml:space="preserve"> z przeprowadzonych badań oraz</w:t>
      </w:r>
      <w:r w:rsidR="004F2545">
        <w:t xml:space="preserve"> projekt</w:t>
      </w:r>
      <w:r w:rsidR="005C6DB7">
        <w:t>ów</w:t>
      </w:r>
      <w:r w:rsidR="004F2545">
        <w:t xml:space="preserve"> aktualizacji planu zadań ochronnych</w:t>
      </w:r>
      <w:r w:rsidR="005C6DB7">
        <w:t xml:space="preserve"> i Standardowego Formularza Danych</w:t>
      </w:r>
      <w:r w:rsidRPr="00495E16">
        <w:t>.</w:t>
      </w:r>
    </w:p>
    <w:p w14:paraId="3095BABE" w14:textId="77777777" w:rsidR="003225CB" w:rsidRPr="00495E16" w:rsidRDefault="003225CB" w:rsidP="00495E16">
      <w:pPr>
        <w:spacing w:line="276" w:lineRule="auto"/>
        <w:jc w:val="both"/>
        <w:rPr>
          <w:rFonts w:eastAsia="TimesNewRomanPSMT"/>
          <w:b/>
          <w:bCs/>
        </w:rPr>
      </w:pPr>
    </w:p>
    <w:p w14:paraId="177AABE6" w14:textId="3F5FE7B8" w:rsidR="003225CB" w:rsidRPr="00495E16" w:rsidRDefault="003225CB" w:rsidP="00495E16">
      <w:pPr>
        <w:tabs>
          <w:tab w:val="left" w:pos="-6198"/>
          <w:tab w:val="left" w:pos="-5858"/>
        </w:tabs>
        <w:spacing w:line="276" w:lineRule="auto"/>
        <w:jc w:val="both"/>
        <w:rPr>
          <w:b/>
          <w:bCs/>
        </w:rPr>
      </w:pPr>
      <w:r w:rsidRPr="00495E16">
        <w:rPr>
          <w:rFonts w:eastAsia="TimesNewRomanPSMT"/>
          <w:b/>
          <w:bCs/>
        </w:rPr>
        <w:t xml:space="preserve">II. </w:t>
      </w:r>
      <w:r w:rsidRPr="00495E16">
        <w:rPr>
          <w:b/>
          <w:bCs/>
        </w:rPr>
        <w:t>Projekt przewidziany jest do realizacji w latach 2026-202</w:t>
      </w:r>
      <w:r w:rsidR="00835B5C">
        <w:rPr>
          <w:b/>
          <w:bCs/>
        </w:rPr>
        <w:t>7.</w:t>
      </w:r>
    </w:p>
    <w:p w14:paraId="414526EE" w14:textId="58214370" w:rsidR="003225CB" w:rsidRPr="00495E16" w:rsidRDefault="003225CB" w:rsidP="00495E16">
      <w:pPr>
        <w:spacing w:line="276" w:lineRule="auto"/>
        <w:jc w:val="both"/>
        <w:rPr>
          <w:rFonts w:eastAsia="TimesNewRomanPSMT"/>
          <w:b/>
          <w:bCs/>
        </w:rPr>
      </w:pPr>
    </w:p>
    <w:p w14:paraId="632DF1D9" w14:textId="241F4BD2" w:rsidR="009530E1" w:rsidRPr="00495E16" w:rsidRDefault="003225CB" w:rsidP="00495E16">
      <w:pPr>
        <w:spacing w:line="276" w:lineRule="auto"/>
        <w:jc w:val="both"/>
        <w:rPr>
          <w:rFonts w:eastAsia="TimesNewRomanPSMT"/>
          <w:b/>
          <w:bCs/>
        </w:rPr>
      </w:pPr>
      <w:r w:rsidRPr="00495E16">
        <w:rPr>
          <w:rFonts w:eastAsia="TimesNewRomanPSMT"/>
          <w:b/>
          <w:bCs/>
        </w:rPr>
        <w:t>III. Akty prawa miejscowego istotne w realizacji zadania</w:t>
      </w:r>
      <w:r w:rsidR="00D34ED2" w:rsidRPr="00495E16">
        <w:rPr>
          <w:rFonts w:eastAsia="TimesNewRomanPSMT"/>
          <w:b/>
          <w:bCs/>
        </w:rPr>
        <w:t>:</w:t>
      </w:r>
    </w:p>
    <w:p w14:paraId="147480C7" w14:textId="7312FDEC" w:rsidR="005C6DB7" w:rsidRDefault="003225CB" w:rsidP="00495E16">
      <w:pPr>
        <w:pStyle w:val="Akapitzlist"/>
        <w:numPr>
          <w:ilvl w:val="0"/>
          <w:numId w:val="6"/>
        </w:numPr>
        <w:spacing w:after="0"/>
        <w:ind w:left="357" w:hanging="357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eastAsia="TimesNewRomanPSMT" w:hAnsi="Times New Roman"/>
          <w:sz w:val="24"/>
          <w:szCs w:val="24"/>
        </w:rPr>
        <w:t>Zarządzenie</w:t>
      </w:r>
      <w:r w:rsidR="005C6DB7">
        <w:rPr>
          <w:rFonts w:ascii="Times New Roman" w:eastAsia="TimesNewRomanPSMT" w:hAnsi="Times New Roman"/>
          <w:sz w:val="24"/>
          <w:szCs w:val="24"/>
        </w:rPr>
        <w:t xml:space="preserve"> </w:t>
      </w:r>
      <w:r w:rsidR="005C6DB7" w:rsidRPr="005C6DB7">
        <w:rPr>
          <w:rFonts w:ascii="Times New Roman" w:eastAsia="TimesNewRomanPSMT" w:hAnsi="Times New Roman"/>
          <w:sz w:val="24"/>
          <w:szCs w:val="24"/>
        </w:rPr>
        <w:t xml:space="preserve">Regionalnego Dyrektora Ochrony Środowiska w Bydgoszczy i Regionalnego Dyrektora Ochrony Środowiska w Gdańsku z dnia 31 marca 2015 r. w sprawie ustanowienia planu zadań ochronnych dla obszaru Natura 2000 Dolina Dolnej Wisły PLB040003 (Dz. Urz. Woj. Kuj-Pom. poz. 1184, z </w:t>
      </w:r>
      <w:proofErr w:type="spellStart"/>
      <w:r w:rsidR="005C6DB7" w:rsidRPr="005C6DB7">
        <w:rPr>
          <w:rFonts w:ascii="Times New Roman" w:eastAsia="TimesNewRomanPSMT" w:hAnsi="Times New Roman"/>
          <w:sz w:val="24"/>
          <w:szCs w:val="24"/>
        </w:rPr>
        <w:t>późn</w:t>
      </w:r>
      <w:proofErr w:type="spellEnd"/>
      <w:r w:rsidR="005C6DB7" w:rsidRPr="005C6DB7">
        <w:rPr>
          <w:rFonts w:ascii="Times New Roman" w:eastAsia="TimesNewRomanPSMT" w:hAnsi="Times New Roman"/>
          <w:sz w:val="24"/>
          <w:szCs w:val="24"/>
        </w:rPr>
        <w:t>. zm.)</w:t>
      </w:r>
      <w:r w:rsidR="005C6DB7">
        <w:rPr>
          <w:rFonts w:ascii="Times New Roman" w:eastAsia="TimesNewRomanPSMT" w:hAnsi="Times New Roman"/>
          <w:sz w:val="24"/>
          <w:szCs w:val="24"/>
        </w:rPr>
        <w:t>,</w:t>
      </w:r>
    </w:p>
    <w:p w14:paraId="70FB6DAC" w14:textId="69C3B7F1" w:rsidR="003225CB" w:rsidRPr="00495E16" w:rsidRDefault="005C6DB7" w:rsidP="00495E16">
      <w:pPr>
        <w:pStyle w:val="Akapitzlist"/>
        <w:numPr>
          <w:ilvl w:val="0"/>
          <w:numId w:val="6"/>
        </w:numPr>
        <w:spacing w:after="0"/>
        <w:ind w:left="357" w:hanging="357"/>
        <w:jc w:val="both"/>
        <w:rPr>
          <w:rFonts w:ascii="Times New Roman" w:eastAsia="TimesNewRomanPSMT" w:hAnsi="Times New Roman"/>
          <w:sz w:val="24"/>
          <w:szCs w:val="24"/>
        </w:rPr>
      </w:pPr>
      <w:r w:rsidRPr="005C6DB7">
        <w:rPr>
          <w:rFonts w:ascii="Times New Roman" w:eastAsia="TimesNewRomanPSMT" w:hAnsi="Times New Roman"/>
          <w:sz w:val="24"/>
          <w:szCs w:val="24"/>
        </w:rPr>
        <w:t>Zarządzenie Regionalnego Dyrektora Ochrony Środowiska w Bydgoszczy i Regionalnego Dyrektora Ochrony Środowiska w Gdańsku z dnia 5 czerwca 2017 r. zmieniające zarządzenie w sprawie ustanowienia planu zadań ochronnych dla obszaru Natura 2000 Dolina Dolnej Wisły PLB040003 (Dz. Urz. Woj. Kuj-Pom. poz. 2506)</w:t>
      </w:r>
      <w:r w:rsidR="003225CB" w:rsidRPr="00495E16">
        <w:rPr>
          <w:rFonts w:ascii="Times New Roman" w:eastAsia="TimesNewRomanPSMT" w:hAnsi="Times New Roman"/>
          <w:sz w:val="24"/>
          <w:szCs w:val="24"/>
        </w:rPr>
        <w:t>,</w:t>
      </w:r>
    </w:p>
    <w:p w14:paraId="55BD26DB" w14:textId="4B509636" w:rsidR="00A815B6" w:rsidRDefault="003225CB" w:rsidP="00495E16">
      <w:pPr>
        <w:pStyle w:val="Akapitzlist"/>
        <w:numPr>
          <w:ilvl w:val="0"/>
          <w:numId w:val="6"/>
        </w:numPr>
        <w:spacing w:after="0"/>
        <w:ind w:left="357" w:hanging="357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Zarządzenie </w:t>
      </w:r>
      <w:r w:rsidR="005C6DB7" w:rsidRPr="005C6DB7">
        <w:rPr>
          <w:rFonts w:ascii="Times New Roman" w:eastAsia="TimesNewRomanPSMT" w:hAnsi="Times New Roman"/>
          <w:sz w:val="24"/>
          <w:szCs w:val="24"/>
        </w:rPr>
        <w:t>Regionalnego Dyrektora Ochrony Środowiska w Bydgoszczy z dnia 25 maja 2022 r. zmieniające zarządzenie w sprawie ustanowienia planu zadań ochronnych dla obszaru Natura 2000 Dolina Dolnej Wisły PLB040003 (Dz. Urz. Woj. Kuj-Pom. poz. 2848)</w:t>
      </w:r>
      <w:r w:rsidR="005C6DB7">
        <w:rPr>
          <w:rFonts w:ascii="Times New Roman" w:eastAsia="TimesNewRomanPSMT" w:hAnsi="Times New Roman"/>
          <w:sz w:val="24"/>
          <w:szCs w:val="24"/>
        </w:rPr>
        <w:t>,</w:t>
      </w:r>
    </w:p>
    <w:p w14:paraId="1B1BAF4E" w14:textId="2F7C6C31" w:rsidR="005C6DB7" w:rsidRDefault="005C6DB7" w:rsidP="00495E16">
      <w:pPr>
        <w:pStyle w:val="Akapitzlist"/>
        <w:numPr>
          <w:ilvl w:val="0"/>
          <w:numId w:val="6"/>
        </w:numPr>
        <w:spacing w:after="0"/>
        <w:ind w:left="357" w:hanging="357"/>
        <w:jc w:val="both"/>
        <w:rPr>
          <w:rFonts w:ascii="Times New Roman" w:eastAsia="TimesNewRomanPSMT" w:hAnsi="Times New Roman"/>
          <w:sz w:val="24"/>
          <w:szCs w:val="24"/>
        </w:rPr>
      </w:pPr>
      <w:r w:rsidRPr="005C6DB7">
        <w:rPr>
          <w:rFonts w:ascii="Times New Roman" w:eastAsia="TimesNewRomanPSMT" w:hAnsi="Times New Roman"/>
          <w:sz w:val="24"/>
          <w:szCs w:val="24"/>
        </w:rPr>
        <w:t>Zarządzenie Nr 0210/28/2012 Regionalnego Dyrektora Ochrony Środowiska w Bydgoszczy z dnia 8 października 2012 r. w sprawie ustanowienia planu ochrony dla rezerwatu przyrody Kępa Bazarowa (Dz. Urz. Woj. Kuj-Pom. poz. 2181)</w:t>
      </w:r>
      <w:r>
        <w:rPr>
          <w:rFonts w:ascii="Times New Roman" w:eastAsia="TimesNewRomanPSMT" w:hAnsi="Times New Roman"/>
          <w:sz w:val="24"/>
          <w:szCs w:val="24"/>
        </w:rPr>
        <w:t>,</w:t>
      </w:r>
    </w:p>
    <w:p w14:paraId="27DDAD62" w14:textId="19EF8E5E" w:rsidR="005C6DB7" w:rsidRPr="00495E16" w:rsidRDefault="005C6DB7" w:rsidP="00495E16">
      <w:pPr>
        <w:pStyle w:val="Akapitzlist"/>
        <w:numPr>
          <w:ilvl w:val="0"/>
          <w:numId w:val="6"/>
        </w:numPr>
        <w:spacing w:after="0"/>
        <w:ind w:left="357" w:hanging="357"/>
        <w:jc w:val="both"/>
        <w:rPr>
          <w:rFonts w:ascii="Times New Roman" w:eastAsia="TimesNewRomanPSMT" w:hAnsi="Times New Roman"/>
          <w:sz w:val="24"/>
          <w:szCs w:val="24"/>
        </w:rPr>
      </w:pPr>
      <w:r w:rsidRPr="005C6DB7">
        <w:rPr>
          <w:rFonts w:ascii="Times New Roman" w:eastAsia="TimesNewRomanPSMT" w:hAnsi="Times New Roman"/>
          <w:sz w:val="24"/>
          <w:szCs w:val="24"/>
        </w:rPr>
        <w:t>Zarządzenie Nr 16/0210/2011 Regionalnego Dyrektora Ochrony Środowiska w Bydgoszczy z dnia 28 grudnia 2011 r. w sprawie ustanowienia planu ochrony dla rezerwatu przyrody Wielka Kępa (Dz. Urz. Woj. Kuj-Pom. nr 311, poz. 3388)</w:t>
      </w:r>
      <w:r>
        <w:rPr>
          <w:rFonts w:ascii="Times New Roman" w:eastAsia="TimesNewRomanPSMT" w:hAnsi="Times New Roman"/>
          <w:sz w:val="24"/>
          <w:szCs w:val="24"/>
        </w:rPr>
        <w:t>.</w:t>
      </w:r>
    </w:p>
    <w:p w14:paraId="54887799" w14:textId="77777777" w:rsidR="00A815B6" w:rsidRPr="00495E16" w:rsidRDefault="00A815B6" w:rsidP="00495E16">
      <w:pPr>
        <w:spacing w:line="276" w:lineRule="auto"/>
        <w:jc w:val="both"/>
      </w:pPr>
    </w:p>
    <w:p w14:paraId="16DDFE9A" w14:textId="77777777" w:rsidR="003225CB" w:rsidRPr="00495E16" w:rsidRDefault="00A815B6" w:rsidP="00495E16">
      <w:pPr>
        <w:spacing w:line="276" w:lineRule="auto"/>
        <w:jc w:val="both"/>
        <w:rPr>
          <w:b/>
        </w:rPr>
      </w:pPr>
      <w:r w:rsidRPr="00495E16">
        <w:rPr>
          <w:b/>
        </w:rPr>
        <w:t>I</w:t>
      </w:r>
      <w:r w:rsidR="003225CB" w:rsidRPr="00495E16">
        <w:rPr>
          <w:b/>
        </w:rPr>
        <w:t>V</w:t>
      </w:r>
      <w:r w:rsidRPr="00495E16">
        <w:rPr>
          <w:b/>
        </w:rPr>
        <w:t>.</w:t>
      </w:r>
      <w:r w:rsidR="003225CB" w:rsidRPr="00495E16">
        <w:rPr>
          <w:b/>
        </w:rPr>
        <w:t xml:space="preserve"> Uwarunkowania prawne:</w:t>
      </w:r>
    </w:p>
    <w:p w14:paraId="1EB096FE" w14:textId="77777777" w:rsidR="003225CB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Wykonawca uzyska we własnym zakresie wszelkie wymagane zezwolenia związane z realizowanymi pracami i pokryje związane z ich uzyskaniem koszty. Wykonawca jest również zobowiązany do pokrycia kosztów dojazdów koniecznych do realizacji </w:t>
      </w:r>
      <w:r w:rsidRPr="00495E16">
        <w:rPr>
          <w:rFonts w:ascii="Times New Roman" w:hAnsi="Times New Roman"/>
          <w:sz w:val="24"/>
          <w:szCs w:val="24"/>
        </w:rPr>
        <w:lastRenderedPageBreak/>
        <w:t>przedmiotowego zamówienia oraz kosztów materiałów niezbędnych do wykonania zadania. Zamawiający nie ponosi dodatkowych kosztów związanych  z zadaniem;</w:t>
      </w:r>
    </w:p>
    <w:p w14:paraId="501276EB" w14:textId="77777777" w:rsidR="003225CB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Wykonawca wykonuje przedmiot zamówienia na własną odpowiedzialność i zobowiązany jest posiadać ubezpieczenie od odpowiedzialności cywilnej w zakresie prowadzonej działalności związanej z przedmiotem umowy. Wykonawca ma posiadać polisę lub inny dokument potwierdzający, że jest ubezpieczony od odpowiedzialności cywilnej w zakresie prowadzonej działalności związanej z przedmiotem zamówienia;</w:t>
      </w:r>
    </w:p>
    <w:p w14:paraId="4E6AEC96" w14:textId="4B55083D" w:rsidR="003225CB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Wykonawca przy realizacji zadania ma obowiązek przestrzegać przepisów w zakresie bezpieczeństwa i higieny pracy w szczególności w stosunku do zaangażowanego personelu, mając na uwadze warunki i niebezpieczeństwa (zagrożenia) na terenie realizacji zamówienia. Wykonawca dostarczy na obszar prac i będzie utrzymywał wyposażenie konieczne dla zapewnienia bezpieczeństwa, a także zapewni wyposażenie w urządzenia socjalne oraz odzież wymaganą dla zatrudnionego personelu;</w:t>
      </w:r>
    </w:p>
    <w:p w14:paraId="54DF8665" w14:textId="77777777" w:rsidR="003225CB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Zamawiający oraz Zarządca terenu danego obszaru badań nie ponoszą odpowiedzialności za bezpieczeństwo oraz życie i zdrowie osób i mienia na terenie realizowania zamówienia. Wykonawca i jego pracownicy wchodzą na dany teren na pełną, własną odpowiedzialność ze względu na występujące na jego obszarze zagrożenia dla zdrowia i życia takie jak m.in. obumarłe stojące i przewrócone lub grożące przewróceniem drzewa, posusz w koronach drzew oraz tereny podmokłe, bagienne. Wykonawca zobowiązany jest przedsięwziąć środki bezpieczeństwa adekwatne do rozpoznanego zagrożenia oraz zapewnić, aby zawarta umowa ubezpieczenia, obejmowała również rozpoznane zagrożenia;</w:t>
      </w:r>
    </w:p>
    <w:p w14:paraId="2EBF442A" w14:textId="77777777" w:rsidR="003225CB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Wraz z odbiorem opracowania Zamawiający przejmuje autorskie prawa majątkowe do opracowań, w tym dokumentacji koniecznych do uzyskania ww. zezwoleń, wykonanych w ramach Umowy;</w:t>
      </w:r>
    </w:p>
    <w:p w14:paraId="697993AA" w14:textId="68201654" w:rsidR="003931AD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Wykonawca zapewni zgodność przedłożonej dokumentacji z następującymi wytycznymi/opracowaniami/standardami:</w:t>
      </w:r>
    </w:p>
    <w:p w14:paraId="5FEA620A" w14:textId="3DBFFB31" w:rsidR="004F2545" w:rsidRDefault="004F2545" w:rsidP="00495E16">
      <w:pPr>
        <w:pStyle w:val="Akapitzlist"/>
        <w:numPr>
          <w:ilvl w:val="2"/>
          <w:numId w:val="33"/>
        </w:numPr>
        <w:suppressAutoHyphens/>
        <w:autoSpaceDN w:val="0"/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2400">
        <w:rPr>
          <w:rFonts w:ascii="Times New Roman" w:hAnsi="Times New Roman"/>
          <w:sz w:val="24"/>
          <w:szCs w:val="24"/>
        </w:rPr>
        <w:t>Rozporządzenie Ministra Środowiska z dnia 17 lutego 2010 r. w sprawie sporządzania projektu planu zadań ochronnych dla obszaru Natura 2000 (Dz.U. z 2024 r. poz. 99)</w:t>
      </w:r>
    </w:p>
    <w:p w14:paraId="25156D74" w14:textId="62A7F173" w:rsidR="004F2545" w:rsidRDefault="004F2545" w:rsidP="00495E16">
      <w:pPr>
        <w:pStyle w:val="Akapitzlist"/>
        <w:numPr>
          <w:ilvl w:val="2"/>
          <w:numId w:val="33"/>
        </w:numPr>
        <w:suppressAutoHyphens/>
        <w:autoSpaceDN w:val="0"/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2400">
        <w:rPr>
          <w:rFonts w:ascii="Times New Roman" w:hAnsi="Times New Roman"/>
          <w:sz w:val="24"/>
          <w:szCs w:val="24"/>
        </w:rPr>
        <w:t>Wytyczne Generalnej Dyrekcji Ochrony Środowiska z 2012 r. „Opracowanie plan</w:t>
      </w:r>
      <w:r>
        <w:rPr>
          <w:rFonts w:ascii="Times New Roman" w:hAnsi="Times New Roman"/>
          <w:sz w:val="24"/>
          <w:szCs w:val="24"/>
        </w:rPr>
        <w:t>u</w:t>
      </w:r>
      <w:r w:rsidRPr="00432400">
        <w:rPr>
          <w:rFonts w:ascii="Times New Roman" w:hAnsi="Times New Roman"/>
          <w:sz w:val="24"/>
          <w:szCs w:val="24"/>
        </w:rPr>
        <w:t xml:space="preserve"> zadań ochronnych (PZO) dla obszaru Natura 2000</w:t>
      </w:r>
      <w:r>
        <w:rPr>
          <w:rFonts w:ascii="Times New Roman" w:hAnsi="Times New Roman"/>
          <w:sz w:val="24"/>
          <w:szCs w:val="24"/>
        </w:rPr>
        <w:t>”</w:t>
      </w:r>
      <w:r w:rsidRPr="00432400">
        <w:rPr>
          <w:rFonts w:ascii="Times New Roman" w:hAnsi="Times New Roman"/>
          <w:sz w:val="24"/>
          <w:szCs w:val="24"/>
        </w:rPr>
        <w:t xml:space="preserve"> dostępne na: </w:t>
      </w:r>
      <w:hyperlink r:id="rId7" w:history="1">
        <w:r w:rsidRPr="00432400">
          <w:rPr>
            <w:rStyle w:val="Hipercze"/>
            <w:rFonts w:ascii="Times New Roman" w:hAnsi="Times New Roman"/>
            <w:sz w:val="24"/>
            <w:szCs w:val="24"/>
          </w:rPr>
          <w:t>https://www.gov.pl/web/gdos/plany-zadan-ochronnych</w:t>
        </w:r>
      </w:hyperlink>
    </w:p>
    <w:p w14:paraId="00AA20D4" w14:textId="0325E5B7" w:rsidR="003931AD" w:rsidRPr="00495E16" w:rsidRDefault="003225CB" w:rsidP="00495E16">
      <w:pPr>
        <w:pStyle w:val="Akapitzlist"/>
        <w:numPr>
          <w:ilvl w:val="2"/>
          <w:numId w:val="33"/>
        </w:numPr>
        <w:suppressAutoHyphens/>
        <w:autoSpaceDN w:val="0"/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Standard wektorowych danych przestrzennych Generalnej Dyrekcji Ochrony Środowiska na potrzeby zarządzania obszarami Natura 2000, wersja 2023.1</w:t>
      </w:r>
    </w:p>
    <w:p w14:paraId="23E2607B" w14:textId="77777777" w:rsidR="003931AD" w:rsidRPr="00495E16" w:rsidRDefault="003225CB" w:rsidP="00495E16">
      <w:pPr>
        <w:pStyle w:val="Akapitzlist"/>
        <w:numPr>
          <w:ilvl w:val="2"/>
          <w:numId w:val="33"/>
        </w:numPr>
        <w:suppressAutoHyphens/>
        <w:autoSpaceDN w:val="0"/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Standard wektorowych danych przestrzennych Generalnej Dyrekcji Ochrony Środowiska na potrzeby gromadzenia informacji o rozmieszczeniu chronionych gatunków, ich siedlisk oraz siedlisk przyrodniczych, wersja 2022.1 (z uwagi na częściowe pokrywanie się danych z obu standardów danych GIS możliwe jest tworzenie warstw zbiorczych dla poszczególnych przedmiotów ochrony, o ile będą zawierały wszystkie informacje z obu standardów w takich kolumnach, jak podano w tych standardach [niezbędne jest zawarcie wszystkich kolumn, nawet jeśli w kolumnach o różnych nazwach są te same dane])</w:t>
      </w:r>
    </w:p>
    <w:p w14:paraId="6A92F4EE" w14:textId="41F6608A" w:rsidR="003225CB" w:rsidRPr="00CE5742" w:rsidRDefault="003225CB" w:rsidP="00495E16">
      <w:pPr>
        <w:pStyle w:val="Akapitzlist"/>
        <w:numPr>
          <w:ilvl w:val="2"/>
          <w:numId w:val="33"/>
        </w:numPr>
        <w:suppressAutoHyphens/>
        <w:autoSpaceDN w:val="0"/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Instrukcja wypełniania Standardowych Formularzy Danych, dostępna pod adresem: </w:t>
      </w:r>
      <w:hyperlink r:id="rId8" w:history="1">
        <w:r w:rsidRPr="00CE5742">
          <w:rPr>
            <w:rStyle w:val="Hipercze"/>
            <w:rFonts w:ascii="Times New Roman" w:hAnsi="Times New Roman"/>
            <w:color w:val="auto"/>
            <w:sz w:val="24"/>
            <w:szCs w:val="24"/>
          </w:rPr>
          <w:t>https://www.gov.pl/web/gdos/baza-danych</w:t>
        </w:r>
      </w:hyperlink>
    </w:p>
    <w:p w14:paraId="311C3E96" w14:textId="3DE84716" w:rsidR="00E42639" w:rsidRPr="00CE5742" w:rsidRDefault="00A815B6" w:rsidP="00495E16">
      <w:pPr>
        <w:spacing w:line="276" w:lineRule="auto"/>
        <w:jc w:val="both"/>
        <w:rPr>
          <w:b/>
        </w:rPr>
      </w:pPr>
      <w:r w:rsidRPr="00CE5742">
        <w:rPr>
          <w:b/>
        </w:rPr>
        <w:lastRenderedPageBreak/>
        <w:t xml:space="preserve"> </w:t>
      </w:r>
      <w:r w:rsidR="003931AD" w:rsidRPr="00CE5742">
        <w:rPr>
          <w:b/>
        </w:rPr>
        <w:t xml:space="preserve">V. </w:t>
      </w:r>
      <w:r w:rsidR="00D34ED2" w:rsidRPr="00CE5742">
        <w:rPr>
          <w:b/>
        </w:rPr>
        <w:t xml:space="preserve">Zakres </w:t>
      </w:r>
      <w:r w:rsidR="0060780B" w:rsidRPr="00CE5742">
        <w:rPr>
          <w:b/>
        </w:rPr>
        <w:t>prac w ramach przedmiotu zamówienia</w:t>
      </w:r>
      <w:r w:rsidR="00D34ED2" w:rsidRPr="00CE5742">
        <w:rPr>
          <w:b/>
        </w:rPr>
        <w:t>:</w:t>
      </w:r>
    </w:p>
    <w:p w14:paraId="2399C5BA" w14:textId="77777777" w:rsidR="00D21559" w:rsidRPr="00CE5742" w:rsidRDefault="00DD7F48" w:rsidP="00495E16">
      <w:pPr>
        <w:pStyle w:val="Akapitzlist"/>
        <w:numPr>
          <w:ilvl w:val="0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Przeprowadzenie badań terenow</w:t>
      </w:r>
      <w:r w:rsidR="003A134C" w:rsidRPr="00CE5742">
        <w:rPr>
          <w:rFonts w:ascii="Times New Roman" w:hAnsi="Times New Roman"/>
          <w:sz w:val="24"/>
          <w:szCs w:val="24"/>
        </w:rPr>
        <w:t>ych</w:t>
      </w:r>
      <w:r w:rsidR="00D21559" w:rsidRPr="00CE5742">
        <w:rPr>
          <w:rFonts w:ascii="Times New Roman" w:hAnsi="Times New Roman"/>
          <w:sz w:val="24"/>
          <w:szCs w:val="24"/>
        </w:rPr>
        <w:t>:</w:t>
      </w:r>
    </w:p>
    <w:p w14:paraId="620218BB" w14:textId="77777777" w:rsidR="00D4323E" w:rsidRPr="00CE5742" w:rsidRDefault="00D4323E" w:rsidP="00D4323E">
      <w:pPr>
        <w:pStyle w:val="Akapitzlist"/>
        <w:numPr>
          <w:ilvl w:val="1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Monitoring populacji następujących gatunków ptaków:</w:t>
      </w:r>
    </w:p>
    <w:p w14:paraId="057BA497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błotniak stawowy (populacja lęgowa),</w:t>
      </w:r>
    </w:p>
    <w:p w14:paraId="7365E27C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derkacz (populacja lęgowa),</w:t>
      </w:r>
    </w:p>
    <w:p w14:paraId="26AEA0A4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rybitwa rzeczna (populacja lęgowa),</w:t>
      </w:r>
    </w:p>
    <w:p w14:paraId="14557525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rybitwa białoczelna (populacja lęgowa),</w:t>
      </w:r>
    </w:p>
    <w:p w14:paraId="2D7BBD72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mewa siwa (populacja lęgowa),</w:t>
      </w:r>
    </w:p>
    <w:p w14:paraId="7F1F904F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ostrygojad (populacja lęgowa),</w:t>
      </w:r>
    </w:p>
    <w:p w14:paraId="78F014FE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sieweczka rzeczna (populacja lęgowa),</w:t>
      </w:r>
    </w:p>
    <w:p w14:paraId="2D623C80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brodziec piskliwy (populacja lęgowa),</w:t>
      </w:r>
    </w:p>
    <w:p w14:paraId="2CB7C774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mewa srebrzysta (populacja lęgowa),</w:t>
      </w:r>
    </w:p>
    <w:p w14:paraId="216B7586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rybitwa czarna (populacja lęgowa),</w:t>
      </w:r>
    </w:p>
    <w:p w14:paraId="32885AFD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rybitwa białowąsa (populacja lęgowa),</w:t>
      </w:r>
    </w:p>
    <w:p w14:paraId="3417766D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zimorodek (populacja lęgowa),</w:t>
      </w:r>
    </w:p>
    <w:p w14:paraId="0326F743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ohar (populacja lęgowa),</w:t>
      </w:r>
    </w:p>
    <w:p w14:paraId="08E879A5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nurogęś (populacja lęgowa i zimująca),</w:t>
      </w:r>
    </w:p>
    <w:p w14:paraId="598F5A2D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jarzębatka (populacja lęgowa),</w:t>
      </w:r>
    </w:p>
    <w:p w14:paraId="6B8359C3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trzciniak (populacja lęgowa),</w:t>
      </w:r>
    </w:p>
    <w:p w14:paraId="29176E33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brzegówka (populacja lęgowa),</w:t>
      </w:r>
    </w:p>
    <w:p w14:paraId="7A332CAC" w14:textId="5E4E24BA" w:rsidR="00C27AA3" w:rsidRPr="00CE5742" w:rsidRDefault="00C27AA3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remiz (populacja lęgowa),</w:t>
      </w:r>
    </w:p>
    <w:p w14:paraId="02EB64C9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dziwonia (populacja lęgowa),</w:t>
      </w:r>
    </w:p>
    <w:p w14:paraId="1B8626B9" w14:textId="7DF023B6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gęś zbożowa/tundrowa (populacja migrująca),</w:t>
      </w:r>
    </w:p>
    <w:p w14:paraId="0488476D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czajka (populacja migrująca),</w:t>
      </w:r>
    </w:p>
    <w:p w14:paraId="7B28DE43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siewka złota (populacja migrująca),</w:t>
      </w:r>
    </w:p>
    <w:p w14:paraId="69E39CFC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żuraw (populacja migrująca),</w:t>
      </w:r>
    </w:p>
    <w:p w14:paraId="5C0A5812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kulik wielki (populacja migrująca),</w:t>
      </w:r>
    </w:p>
    <w:p w14:paraId="13E1934B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krzyżówka (populacja zimująca),</w:t>
      </w:r>
    </w:p>
    <w:p w14:paraId="4FDC552C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gągoł (populacja zimująca),</w:t>
      </w:r>
    </w:p>
    <w:p w14:paraId="52BC6A46" w14:textId="77777777" w:rsidR="00D4323E" w:rsidRPr="00CE5742" w:rsidRDefault="00D4323E" w:rsidP="00D4323E">
      <w:pPr>
        <w:pStyle w:val="Akapitzlist"/>
        <w:numPr>
          <w:ilvl w:val="0"/>
          <w:numId w:val="2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bielik (populacja zimująca).</w:t>
      </w:r>
    </w:p>
    <w:p w14:paraId="2145F1D9" w14:textId="77777777" w:rsidR="00D4323E" w:rsidRPr="00CE5742" w:rsidRDefault="00D4323E" w:rsidP="00D4323E">
      <w:pPr>
        <w:pStyle w:val="Akapitzlist"/>
        <w:numPr>
          <w:ilvl w:val="1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Monitoring sukcesu lęgowego następujących gatunków ptaków:</w:t>
      </w:r>
    </w:p>
    <w:p w14:paraId="135BD353" w14:textId="77777777" w:rsidR="00D4323E" w:rsidRPr="00CE5742" w:rsidRDefault="00D4323E" w:rsidP="00D4323E">
      <w:pPr>
        <w:pStyle w:val="Akapitzlist"/>
        <w:numPr>
          <w:ilvl w:val="0"/>
          <w:numId w:val="24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rybitwa rzeczna,</w:t>
      </w:r>
    </w:p>
    <w:p w14:paraId="44C6C130" w14:textId="77777777" w:rsidR="00D4323E" w:rsidRPr="00CE5742" w:rsidRDefault="00D4323E" w:rsidP="00D4323E">
      <w:pPr>
        <w:pStyle w:val="Akapitzlist"/>
        <w:numPr>
          <w:ilvl w:val="0"/>
          <w:numId w:val="24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rybitwa białoczelna,</w:t>
      </w:r>
    </w:p>
    <w:p w14:paraId="17EE2475" w14:textId="77777777" w:rsidR="00D4323E" w:rsidRPr="00CE5742" w:rsidRDefault="00D4323E" w:rsidP="00D4323E">
      <w:pPr>
        <w:pStyle w:val="Akapitzlist"/>
        <w:numPr>
          <w:ilvl w:val="0"/>
          <w:numId w:val="24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mewa siwa.</w:t>
      </w:r>
    </w:p>
    <w:p w14:paraId="3B9C82A5" w14:textId="77777777" w:rsidR="00D4323E" w:rsidRPr="00CE5742" w:rsidRDefault="00D4323E" w:rsidP="00D4323E">
      <w:pPr>
        <w:pStyle w:val="Akapitzlist"/>
        <w:numPr>
          <w:ilvl w:val="1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Monitoring kształtowania dynamiki siedlisk lęgowych następujących gatunków ptaków:</w:t>
      </w:r>
    </w:p>
    <w:p w14:paraId="7E4CD9EA" w14:textId="77777777" w:rsidR="00D4323E" w:rsidRPr="00CE5742" w:rsidRDefault="00D4323E" w:rsidP="00D4323E">
      <w:pPr>
        <w:pStyle w:val="Akapitzlist"/>
        <w:numPr>
          <w:ilvl w:val="0"/>
          <w:numId w:val="26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rybitwa rzeczna,</w:t>
      </w:r>
    </w:p>
    <w:p w14:paraId="6550EE60" w14:textId="77777777" w:rsidR="00D4323E" w:rsidRPr="00CE5742" w:rsidRDefault="00D4323E" w:rsidP="00D4323E">
      <w:pPr>
        <w:pStyle w:val="Akapitzlist"/>
        <w:numPr>
          <w:ilvl w:val="0"/>
          <w:numId w:val="26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rybitwa białoczelna,</w:t>
      </w:r>
    </w:p>
    <w:p w14:paraId="6CD5C931" w14:textId="77777777" w:rsidR="00D4323E" w:rsidRPr="00CE5742" w:rsidRDefault="00D4323E" w:rsidP="00D4323E">
      <w:pPr>
        <w:pStyle w:val="Akapitzlist"/>
        <w:numPr>
          <w:ilvl w:val="0"/>
          <w:numId w:val="26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mewa siwa.</w:t>
      </w:r>
    </w:p>
    <w:p w14:paraId="143B8EA4" w14:textId="2AA4045C" w:rsidR="0060780B" w:rsidRPr="00CE5742" w:rsidRDefault="00D4323E" w:rsidP="00D4323E">
      <w:pPr>
        <w:pStyle w:val="Akapitzlist"/>
        <w:numPr>
          <w:ilvl w:val="1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Monitoring presji mewy srebrzystej na inne przedmioty ochrony.</w:t>
      </w:r>
    </w:p>
    <w:p w14:paraId="4BDBF422" w14:textId="0CEFE29D" w:rsidR="00C8234F" w:rsidRPr="00CE5742" w:rsidRDefault="00E109FD" w:rsidP="00495E16">
      <w:pPr>
        <w:pStyle w:val="Akapitzlist"/>
        <w:numPr>
          <w:ilvl w:val="0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Wykonawca przeprowadzi </w:t>
      </w:r>
      <w:r w:rsidR="00707697" w:rsidRPr="00CE5742">
        <w:rPr>
          <w:rFonts w:ascii="Times New Roman" w:hAnsi="Times New Roman"/>
          <w:sz w:val="24"/>
          <w:szCs w:val="24"/>
        </w:rPr>
        <w:t>badania terenowe</w:t>
      </w:r>
      <w:r w:rsidR="00B20827" w:rsidRPr="00CE5742">
        <w:rPr>
          <w:rFonts w:ascii="Times New Roman" w:hAnsi="Times New Roman"/>
          <w:sz w:val="24"/>
          <w:szCs w:val="24"/>
        </w:rPr>
        <w:t xml:space="preserve"> na </w:t>
      </w:r>
      <w:r w:rsidR="00BB620F" w:rsidRPr="00CE5742">
        <w:rPr>
          <w:rFonts w:ascii="Times New Roman" w:hAnsi="Times New Roman"/>
          <w:sz w:val="24"/>
          <w:szCs w:val="24"/>
        </w:rPr>
        <w:t xml:space="preserve">całym </w:t>
      </w:r>
      <w:r w:rsidR="00B20827" w:rsidRPr="00CE5742">
        <w:rPr>
          <w:rFonts w:ascii="Times New Roman" w:hAnsi="Times New Roman"/>
          <w:sz w:val="24"/>
          <w:szCs w:val="24"/>
        </w:rPr>
        <w:t>obszarze Natu</w:t>
      </w:r>
      <w:r w:rsidR="006C3494" w:rsidRPr="00CE5742">
        <w:rPr>
          <w:rFonts w:ascii="Times New Roman" w:hAnsi="Times New Roman"/>
          <w:sz w:val="24"/>
          <w:szCs w:val="24"/>
        </w:rPr>
        <w:t xml:space="preserve">ra 2000 </w:t>
      </w:r>
      <w:r w:rsidR="00D4323E" w:rsidRPr="00CE5742">
        <w:rPr>
          <w:rFonts w:ascii="Times New Roman" w:hAnsi="Times New Roman"/>
          <w:sz w:val="24"/>
          <w:szCs w:val="24"/>
        </w:rPr>
        <w:t xml:space="preserve">Dolina Dolnej Wisły </w:t>
      </w:r>
      <w:r w:rsidR="00BB620F" w:rsidRPr="00CE5742">
        <w:rPr>
          <w:rFonts w:ascii="Times New Roman" w:hAnsi="Times New Roman"/>
          <w:sz w:val="24"/>
          <w:szCs w:val="24"/>
        </w:rPr>
        <w:t>(</w:t>
      </w:r>
      <w:r w:rsidR="00786585" w:rsidRPr="00CE5742">
        <w:rPr>
          <w:rFonts w:ascii="Times New Roman" w:hAnsi="Times New Roman"/>
          <w:sz w:val="24"/>
          <w:szCs w:val="24"/>
        </w:rPr>
        <w:t>na terenie województw kujawsko-pomorskiego</w:t>
      </w:r>
      <w:r w:rsidR="00443087" w:rsidRPr="00CE5742">
        <w:rPr>
          <w:rFonts w:ascii="Times New Roman" w:hAnsi="Times New Roman"/>
          <w:sz w:val="24"/>
          <w:szCs w:val="24"/>
        </w:rPr>
        <w:t xml:space="preserve"> oraz </w:t>
      </w:r>
      <w:r w:rsidR="00D4323E" w:rsidRPr="00CE5742">
        <w:rPr>
          <w:rFonts w:ascii="Times New Roman" w:hAnsi="Times New Roman"/>
          <w:sz w:val="24"/>
          <w:szCs w:val="24"/>
        </w:rPr>
        <w:t>pomorskiego</w:t>
      </w:r>
      <w:r w:rsidR="00BB620F" w:rsidRPr="00CE5742">
        <w:rPr>
          <w:rFonts w:ascii="Times New Roman" w:hAnsi="Times New Roman"/>
          <w:sz w:val="24"/>
          <w:szCs w:val="24"/>
        </w:rPr>
        <w:t>)</w:t>
      </w:r>
      <w:r w:rsidR="00786585" w:rsidRPr="00CE5742">
        <w:rPr>
          <w:rFonts w:ascii="Times New Roman" w:hAnsi="Times New Roman"/>
          <w:sz w:val="24"/>
          <w:szCs w:val="24"/>
        </w:rPr>
        <w:t>,</w:t>
      </w:r>
      <w:r w:rsidR="00F9265E" w:rsidRPr="00CE5742">
        <w:rPr>
          <w:rFonts w:ascii="Times New Roman" w:hAnsi="Times New Roman"/>
          <w:sz w:val="24"/>
          <w:szCs w:val="24"/>
        </w:rPr>
        <w:t xml:space="preserve"> </w:t>
      </w:r>
      <w:r w:rsidR="00B20827" w:rsidRPr="00CE5742">
        <w:rPr>
          <w:rFonts w:ascii="Times New Roman" w:hAnsi="Times New Roman"/>
          <w:sz w:val="24"/>
          <w:szCs w:val="24"/>
        </w:rPr>
        <w:t>w następujący sposób:</w:t>
      </w:r>
    </w:p>
    <w:p w14:paraId="50318BED" w14:textId="77777777" w:rsidR="008921B7" w:rsidRPr="00CE5742" w:rsidRDefault="008921B7" w:rsidP="00495E16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vanish/>
          <w:sz w:val="24"/>
          <w:szCs w:val="24"/>
        </w:rPr>
      </w:pPr>
    </w:p>
    <w:p w14:paraId="17D1D931" w14:textId="77777777" w:rsidR="008921B7" w:rsidRPr="00CE5742" w:rsidRDefault="008921B7" w:rsidP="00495E16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vanish/>
          <w:sz w:val="24"/>
          <w:szCs w:val="24"/>
        </w:rPr>
      </w:pPr>
    </w:p>
    <w:p w14:paraId="1C030486" w14:textId="77777777" w:rsidR="00D4323E" w:rsidRPr="00CE5742" w:rsidRDefault="00D4323E" w:rsidP="00D4323E">
      <w:pPr>
        <w:pStyle w:val="Akapitzlist"/>
        <w:numPr>
          <w:ilvl w:val="1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Błotniak stawowy (populacja lęgowa) - monitoring siedlisk lęgowych i żerowych oraz monitoring stanu ochrony populacji:</w:t>
      </w:r>
    </w:p>
    <w:p w14:paraId="3AD14BD1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- 2 kontrole: pierwsza w okresie 21 kwietnia – 10 maja, druga w okresie 1 – 31 lipca,</w:t>
      </w:r>
    </w:p>
    <w:p w14:paraId="0A56612D" w14:textId="096E9C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min. </w:t>
      </w:r>
      <w:r w:rsidR="00064098" w:rsidRPr="00CE5742">
        <w:rPr>
          <w:rFonts w:ascii="Times New Roman" w:hAnsi="Times New Roman"/>
          <w:sz w:val="24"/>
          <w:szCs w:val="24"/>
        </w:rPr>
        <w:t>10</w:t>
      </w:r>
      <w:r w:rsidRPr="00CE5742">
        <w:rPr>
          <w:rFonts w:ascii="Times New Roman" w:hAnsi="Times New Roman"/>
          <w:sz w:val="24"/>
          <w:szCs w:val="24"/>
        </w:rPr>
        <w:t xml:space="preserve"> powierzchni próbnych, każda obejmująca min. 10 km odcinek </w:t>
      </w:r>
      <w:proofErr w:type="spellStart"/>
      <w:r w:rsidRPr="00CE5742">
        <w:rPr>
          <w:rFonts w:ascii="Times New Roman" w:hAnsi="Times New Roman"/>
          <w:sz w:val="24"/>
          <w:szCs w:val="24"/>
        </w:rPr>
        <w:t>międzywala</w:t>
      </w:r>
      <w:proofErr w:type="spellEnd"/>
      <w:r w:rsidRPr="00CE5742">
        <w:rPr>
          <w:rFonts w:ascii="Times New Roman" w:hAnsi="Times New Roman"/>
          <w:sz w:val="24"/>
          <w:szCs w:val="24"/>
        </w:rPr>
        <w:t>.</w:t>
      </w:r>
    </w:p>
    <w:p w14:paraId="16AA577A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Derkacz (populacja lęgowa) - monitoring siedlisk lęgowych i żerowych oraz monitoring stanu ochrony populacji:</w:t>
      </w:r>
    </w:p>
    <w:p w14:paraId="1FEAA57C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- 2 kontrole: pierwsza w okresie 20 maja – 5 czerwca, druga w okresie 20 czerwca – 5 lipca,</w:t>
      </w:r>
    </w:p>
    <w:p w14:paraId="07DB4870" w14:textId="7472C124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min. </w:t>
      </w:r>
      <w:r w:rsidR="00064098" w:rsidRPr="00CE5742">
        <w:rPr>
          <w:rFonts w:ascii="Times New Roman" w:hAnsi="Times New Roman"/>
          <w:sz w:val="24"/>
          <w:szCs w:val="24"/>
        </w:rPr>
        <w:t>10</w:t>
      </w:r>
      <w:r w:rsidRPr="00CE5742">
        <w:rPr>
          <w:rFonts w:ascii="Times New Roman" w:hAnsi="Times New Roman"/>
          <w:sz w:val="24"/>
          <w:szCs w:val="24"/>
        </w:rPr>
        <w:t xml:space="preserve"> powierzchni próbnych o powierzchni min. 300 ha każda, obejmujących obszary wyznaczone w planie zadań ochronnych do ochrony gatunku.</w:t>
      </w:r>
    </w:p>
    <w:p w14:paraId="0276A19F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Rybitwa rzeczna (populacja lęgowa), rybitwa białoczelna (populacja lęgowa), mewa siwa (populacja lęgowa):</w:t>
      </w:r>
    </w:p>
    <w:p w14:paraId="1C22F554" w14:textId="77777777" w:rsidR="00D4323E" w:rsidRPr="00CE5742" w:rsidRDefault="00D4323E" w:rsidP="00D4323E">
      <w:pPr>
        <w:pStyle w:val="Akapitzlist"/>
        <w:numPr>
          <w:ilvl w:val="0"/>
          <w:numId w:val="8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ocena liczebności populacji i monitoring stanu ochrony gatunków:</w:t>
      </w:r>
    </w:p>
    <w:p w14:paraId="042A6393" w14:textId="77777777" w:rsidR="00D4323E" w:rsidRPr="00CE5742" w:rsidRDefault="00D4323E" w:rsidP="00D4323E">
      <w:pPr>
        <w:pStyle w:val="Akapitzlist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bookmarkStart w:id="0" w:name="_Hlk3542223"/>
      <w:r w:rsidRPr="00CE5742">
        <w:rPr>
          <w:rFonts w:ascii="Times New Roman" w:hAnsi="Times New Roman"/>
          <w:sz w:val="24"/>
          <w:szCs w:val="24"/>
        </w:rPr>
        <w:t>- 2 kontrole: pierwsza w okresie 15 – 31 maja, druga w okresie 1 – 20 czerwca,</w:t>
      </w:r>
    </w:p>
    <w:p w14:paraId="0B9318BE" w14:textId="7E9DAD0F" w:rsidR="00D4323E" w:rsidRPr="00CE5742" w:rsidRDefault="00D4323E" w:rsidP="00064098">
      <w:pPr>
        <w:pStyle w:val="Akapitzlist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spływy </w:t>
      </w:r>
      <w:r w:rsidR="00064098" w:rsidRPr="00CE5742">
        <w:rPr>
          <w:rFonts w:ascii="Times New Roman" w:hAnsi="Times New Roman"/>
          <w:sz w:val="24"/>
          <w:szCs w:val="24"/>
        </w:rPr>
        <w:t xml:space="preserve">całym odcinkiem </w:t>
      </w:r>
      <w:r w:rsidRPr="00CE5742">
        <w:rPr>
          <w:rFonts w:ascii="Times New Roman" w:hAnsi="Times New Roman"/>
          <w:sz w:val="24"/>
          <w:szCs w:val="24"/>
        </w:rPr>
        <w:t>Wisł</w:t>
      </w:r>
      <w:r w:rsidR="00064098" w:rsidRPr="00CE5742">
        <w:rPr>
          <w:rFonts w:ascii="Times New Roman" w:hAnsi="Times New Roman"/>
          <w:sz w:val="24"/>
          <w:szCs w:val="24"/>
        </w:rPr>
        <w:t>y</w:t>
      </w:r>
      <w:bookmarkEnd w:id="0"/>
      <w:r w:rsidR="00064098" w:rsidRPr="00CE5742">
        <w:rPr>
          <w:rFonts w:ascii="Times New Roman" w:hAnsi="Times New Roman"/>
          <w:sz w:val="24"/>
          <w:szCs w:val="24"/>
        </w:rPr>
        <w:t>.</w:t>
      </w:r>
    </w:p>
    <w:p w14:paraId="2528E181" w14:textId="77777777" w:rsidR="00D4323E" w:rsidRPr="00CE5742" w:rsidRDefault="00D4323E" w:rsidP="00D4323E">
      <w:pPr>
        <w:pStyle w:val="Akapitzlist"/>
        <w:numPr>
          <w:ilvl w:val="0"/>
          <w:numId w:val="8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monitoring sukcesu lęgowego:</w:t>
      </w:r>
    </w:p>
    <w:p w14:paraId="2C5FD959" w14:textId="77777777" w:rsidR="00D4323E" w:rsidRPr="00CE5742" w:rsidRDefault="00D4323E" w:rsidP="00D4323E">
      <w:pPr>
        <w:pStyle w:val="Akapitzlist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określenie liczby czynnych gniazd z jajami i pisklętami oraz liczby lotnych młodych,</w:t>
      </w:r>
    </w:p>
    <w:p w14:paraId="7421E9BF" w14:textId="77777777" w:rsidR="00D4323E" w:rsidRPr="00CE5742" w:rsidRDefault="00D4323E" w:rsidP="00D4323E">
      <w:pPr>
        <w:pStyle w:val="Akapitzlist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- 3 kontrole: pierwsza w okresie 15 – 31 maja, druga w okresie 1 – 20 czerwca, trzecia w okresie 21 czerwca – 15 lipca,</w:t>
      </w:r>
    </w:p>
    <w:p w14:paraId="541129FD" w14:textId="1595E9B1" w:rsidR="00D4323E" w:rsidRPr="00CE5742" w:rsidRDefault="00D4323E" w:rsidP="00D4323E">
      <w:pPr>
        <w:pStyle w:val="Akapitzlist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w obrębie kluczowych kolonii lęgowych (obejmujących min. 50% populacji lęgowej w danym roku).</w:t>
      </w:r>
    </w:p>
    <w:p w14:paraId="3184B470" w14:textId="77777777" w:rsidR="00D4323E" w:rsidRPr="00CE5742" w:rsidRDefault="00D4323E" w:rsidP="00D4323E">
      <w:pPr>
        <w:pStyle w:val="Akapitzlist"/>
        <w:numPr>
          <w:ilvl w:val="0"/>
          <w:numId w:val="8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monitoring kształtowania dynamiki siedlisk:</w:t>
      </w:r>
    </w:p>
    <w:p w14:paraId="4B0B0B3F" w14:textId="77777777" w:rsidR="00D4323E" w:rsidRPr="00CE5742" w:rsidRDefault="00D4323E" w:rsidP="00D4323E">
      <w:pPr>
        <w:pStyle w:val="Akapitzlist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pomiary morfometryczne wynurzonych powierzchni łach z koloniami ptaków odbiornikiem geodezyjnym GPS RTK - podczas prowadzenia monitoringu sukcesu lęgowego,</w:t>
      </w:r>
    </w:p>
    <w:p w14:paraId="01BB5292" w14:textId="3A54DBAB" w:rsidR="00D4323E" w:rsidRPr="00CE5742" w:rsidRDefault="00D4323E" w:rsidP="00D4323E">
      <w:pPr>
        <w:pStyle w:val="Akapitzlist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odczyty poziomu Wisły na wodowskazach między Włocławkiem i </w:t>
      </w:r>
      <w:r w:rsidR="00064098" w:rsidRPr="00CE5742">
        <w:rPr>
          <w:rFonts w:ascii="Times New Roman" w:hAnsi="Times New Roman"/>
          <w:sz w:val="24"/>
          <w:szCs w:val="24"/>
        </w:rPr>
        <w:t>Gdańskiem</w:t>
      </w:r>
      <w:r w:rsidRPr="00CE5742">
        <w:rPr>
          <w:rFonts w:ascii="Times New Roman" w:hAnsi="Times New Roman"/>
          <w:sz w:val="24"/>
          <w:szCs w:val="24"/>
        </w:rPr>
        <w:t xml:space="preserve"> w okresie od 1 maja do 31 sierpnia,</w:t>
      </w:r>
    </w:p>
    <w:p w14:paraId="4FAC7513" w14:textId="77777777" w:rsidR="00064098" w:rsidRPr="00CE5742" w:rsidRDefault="00D4323E" w:rsidP="00064098">
      <w:pPr>
        <w:pStyle w:val="Akapitzlist"/>
        <w:numPr>
          <w:ilvl w:val="0"/>
          <w:numId w:val="8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podczas powyższych badań należy prowadzić monitoring presji mewy srebrzystej na inne przedmioty ochrony. </w:t>
      </w:r>
      <w:r w:rsidRPr="00CE5742">
        <w:rPr>
          <w:rFonts w:ascii="Times New Roman" w:eastAsia="Times New Roman" w:hAnsi="Times New Roman"/>
          <w:iCs/>
          <w:kern w:val="3"/>
          <w:sz w:val="24"/>
          <w:szCs w:val="24"/>
          <w:lang w:eastAsia="pl-PL"/>
        </w:rPr>
        <w:t>W przypadku stwierdzenia istotnie negatywnego oddziaływania drapieżnictwa mewy srebrzystej na populacje rybitw, należy zaproponować działania zmierzające do zmniejszenia presji</w:t>
      </w:r>
      <w:r w:rsidR="00064098" w:rsidRPr="00CE5742">
        <w:rPr>
          <w:rFonts w:ascii="Times New Roman" w:eastAsia="Times New Roman" w:hAnsi="Times New Roman"/>
          <w:iCs/>
          <w:kern w:val="3"/>
          <w:sz w:val="24"/>
          <w:szCs w:val="24"/>
          <w:lang w:eastAsia="pl-PL"/>
        </w:rPr>
        <w:t>,</w:t>
      </w:r>
    </w:p>
    <w:p w14:paraId="6F8A9103" w14:textId="73B247EC" w:rsidR="00D4323E" w:rsidRPr="00CE5742" w:rsidRDefault="00064098" w:rsidP="00064098">
      <w:pPr>
        <w:pStyle w:val="Akapitzlist"/>
        <w:numPr>
          <w:ilvl w:val="0"/>
          <w:numId w:val="8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t</w:t>
      </w:r>
      <w:r w:rsidR="00D4323E" w:rsidRPr="00CE5742">
        <w:rPr>
          <w:rFonts w:ascii="Times New Roman" w:hAnsi="Times New Roman"/>
          <w:sz w:val="24"/>
          <w:szCs w:val="24"/>
        </w:rPr>
        <w:t>erminy kontroli mogą ulec zmianie w zależności od warunków hydrologicznych, wpływających na termin rozpoczynania lęgów i dostępność siedlisk w trakcie sezonu lęgowego.</w:t>
      </w:r>
    </w:p>
    <w:p w14:paraId="31EA0B27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Ostrygojad (populacja lęgowa), sieweczka rzeczna (populacja lęgowa), brodziec piskliwy (populacja lęgowa), mewa srebrzysta (populacja lęgowa) – monitoring stanu ochrony gatunków:</w:t>
      </w:r>
    </w:p>
    <w:p w14:paraId="7ABAB773" w14:textId="77777777" w:rsidR="00D4323E" w:rsidRPr="00CE5742" w:rsidRDefault="00D4323E" w:rsidP="00D4323E">
      <w:pPr>
        <w:pStyle w:val="Akapitzlist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- 2 kontrole: pierwsza w okresie 15 – 31 maja, druga w okresie 1 – 20 czerwca,</w:t>
      </w:r>
    </w:p>
    <w:p w14:paraId="2D3D940B" w14:textId="3F6DCAB3" w:rsidR="00D4323E" w:rsidRPr="00CE5742" w:rsidRDefault="00D4323E" w:rsidP="00064098">
      <w:pPr>
        <w:pStyle w:val="Akapitzlist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spływy </w:t>
      </w:r>
      <w:r w:rsidR="00064098" w:rsidRPr="00CE5742">
        <w:rPr>
          <w:rFonts w:ascii="Times New Roman" w:hAnsi="Times New Roman"/>
          <w:sz w:val="24"/>
          <w:szCs w:val="24"/>
        </w:rPr>
        <w:t xml:space="preserve">całym odcinkiem </w:t>
      </w:r>
      <w:r w:rsidRPr="00CE5742">
        <w:rPr>
          <w:rFonts w:ascii="Times New Roman" w:hAnsi="Times New Roman"/>
          <w:sz w:val="24"/>
          <w:szCs w:val="24"/>
        </w:rPr>
        <w:t>Wisł</w:t>
      </w:r>
      <w:r w:rsidR="00064098" w:rsidRPr="00CE5742">
        <w:rPr>
          <w:rFonts w:ascii="Times New Roman" w:hAnsi="Times New Roman"/>
          <w:sz w:val="24"/>
          <w:szCs w:val="24"/>
        </w:rPr>
        <w:t>y</w:t>
      </w:r>
      <w:r w:rsidRPr="00CE5742">
        <w:rPr>
          <w:rFonts w:ascii="Times New Roman" w:hAnsi="Times New Roman"/>
          <w:sz w:val="24"/>
          <w:szCs w:val="24"/>
        </w:rPr>
        <w:t>,</w:t>
      </w:r>
    </w:p>
    <w:p w14:paraId="2E653214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eastAsia="Times New Roman" w:hAnsi="Times New Roman"/>
          <w:iCs/>
          <w:kern w:val="3"/>
          <w:sz w:val="24"/>
          <w:szCs w:val="24"/>
          <w:lang w:eastAsia="pl-PL"/>
        </w:rPr>
      </w:pPr>
      <w:r w:rsidRPr="00CE5742">
        <w:rPr>
          <w:rFonts w:ascii="Times New Roman" w:hAnsi="Times New Roman"/>
          <w:sz w:val="24"/>
          <w:szCs w:val="24"/>
        </w:rPr>
        <w:t xml:space="preserve">- podczas powyższych badań należy prowadzić monitoring presji mewy srebrzystej na inne przedmioty ochrony. </w:t>
      </w:r>
      <w:r w:rsidRPr="00CE5742">
        <w:rPr>
          <w:rFonts w:ascii="Times New Roman" w:eastAsia="Times New Roman" w:hAnsi="Times New Roman"/>
          <w:iCs/>
          <w:kern w:val="3"/>
          <w:sz w:val="24"/>
          <w:szCs w:val="24"/>
          <w:lang w:eastAsia="pl-PL"/>
        </w:rPr>
        <w:t>W przypadku stwierdzenia istotnie negatywnego oddziaływania drapieżnictwa mewy srebrzystej na populacje rybitw, należy zaproponować działania zmierzające do zmniejszenia presji,</w:t>
      </w:r>
    </w:p>
    <w:p w14:paraId="7B3EF910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lastRenderedPageBreak/>
        <w:t>- terminy kontroli mogą ulec zmianie w zależności od warunków hydrologicznych, wpływających na termin rozpoczynania lęgów i dostępność siedlisk w trakcie sezonu lęgowego.</w:t>
      </w:r>
    </w:p>
    <w:p w14:paraId="39E5C5D0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Rybitwa czarna (populacja lęgowa) - monitoring siedlisk lęgowych i żerowych oraz monitoring stanu ochrony populacji:</w:t>
      </w:r>
    </w:p>
    <w:p w14:paraId="3EE27EB9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- 3 kontrole w okresie od końca maja do końca czerwca z zachowaniem około 10 dni przerwy między kontrolami,</w:t>
      </w:r>
    </w:p>
    <w:p w14:paraId="122467F6" w14:textId="5C06D08F" w:rsidR="00D4323E" w:rsidRPr="00CE5742" w:rsidRDefault="00D4323E" w:rsidP="00E8079A">
      <w:pPr>
        <w:pStyle w:val="Akapitzlist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wszystkie znane stanowiska lęgowe oraz płaty starorzeczy wg km Wisły strona lewa (L), prawa (P): </w:t>
      </w:r>
      <w:r w:rsidR="00E8079A" w:rsidRPr="00CE5742">
        <w:rPr>
          <w:rFonts w:ascii="Times New Roman" w:hAnsi="Times New Roman"/>
          <w:sz w:val="24"/>
          <w:szCs w:val="24"/>
        </w:rPr>
        <w:t>km 932L, km 828÷832L, km 877÷879P, km 873P, km 870÷872P, km 871L, km 864÷866P, km 859÷861L, km 760÷762P, km 755÷759P, km 847÷849L, km 788÷792P, km 842÷846L, km 848÷852P, km 720÷723L</w:t>
      </w:r>
      <w:r w:rsidRPr="00CE5742">
        <w:rPr>
          <w:rFonts w:ascii="Times New Roman" w:hAnsi="Times New Roman"/>
          <w:sz w:val="24"/>
          <w:szCs w:val="24"/>
        </w:rPr>
        <w:t>.</w:t>
      </w:r>
    </w:p>
    <w:p w14:paraId="19B4F94C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Rybitwa białowąsa (populacja lęgowa) - monitoring siedlisk lęgowych i żerowych oraz monitoring stanu ochrony populacji:</w:t>
      </w:r>
    </w:p>
    <w:p w14:paraId="4ECCA389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- 3 kontrole w okresie 15 maja – 15 lipca z zachowaniem około 14 dni przerwy między kontrolami,</w:t>
      </w:r>
    </w:p>
    <w:p w14:paraId="1BAAB130" w14:textId="637539FB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wszystkie znane stanowiska lęgowe oraz płaty starorzeczy wg km Wisły strona lewa (L), prawa (P): </w:t>
      </w:r>
      <w:r w:rsidR="00E8079A" w:rsidRPr="00CE5742">
        <w:rPr>
          <w:rFonts w:ascii="Times New Roman" w:hAnsi="Times New Roman"/>
          <w:sz w:val="24"/>
          <w:szCs w:val="24"/>
        </w:rPr>
        <w:t>km 932L, km 828÷832L, km 877÷879P, km 873P, km 870÷872P, km 871L, km 864÷866P, km 859÷861L, km 760÷762P, km 755÷759P, km 847÷849L, km 788÷792P, km 842÷846L, km 848÷852P, km 720÷723L</w:t>
      </w:r>
      <w:r w:rsidRPr="00CE5742">
        <w:rPr>
          <w:rFonts w:ascii="Times New Roman" w:hAnsi="Times New Roman"/>
          <w:sz w:val="24"/>
          <w:szCs w:val="24"/>
        </w:rPr>
        <w:t>.</w:t>
      </w:r>
    </w:p>
    <w:p w14:paraId="7E5C3FEC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Zimorodek (populacja lęgowa) - monitoring siedlisk lęgowych i żerowych oraz monitoring stanu ochrony populacji:</w:t>
      </w:r>
    </w:p>
    <w:p w14:paraId="340D377F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bookmarkStart w:id="1" w:name="_Hlk3546572"/>
      <w:r w:rsidRPr="00CE5742">
        <w:rPr>
          <w:rFonts w:ascii="Times New Roman" w:hAnsi="Times New Roman"/>
          <w:sz w:val="24"/>
          <w:szCs w:val="24"/>
        </w:rPr>
        <w:t>- 1 kontrola w maju,</w:t>
      </w:r>
    </w:p>
    <w:p w14:paraId="7A16D93A" w14:textId="2C3850B3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spływy wzdłuż obydwu brzegów Wisły na całym odcinku od Stopnia Wodnego we Włocławku do </w:t>
      </w:r>
      <w:bookmarkEnd w:id="1"/>
      <w:proofErr w:type="spellStart"/>
      <w:r w:rsidR="00E8079A" w:rsidRPr="00CE5742">
        <w:rPr>
          <w:rFonts w:ascii="Times New Roman" w:hAnsi="Times New Roman"/>
          <w:sz w:val="24"/>
          <w:szCs w:val="24"/>
        </w:rPr>
        <w:t>Przegaliny</w:t>
      </w:r>
      <w:proofErr w:type="spellEnd"/>
      <w:r w:rsidRPr="00CE5742">
        <w:rPr>
          <w:rFonts w:ascii="Times New Roman" w:hAnsi="Times New Roman"/>
          <w:sz w:val="24"/>
          <w:szCs w:val="24"/>
        </w:rPr>
        <w:t>.</w:t>
      </w:r>
    </w:p>
    <w:p w14:paraId="59987AF5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Ohar (populacja lęgowa) - monitoring siedlisk lęgowych i żerowych oraz monitoring stanu ochrony populacji:</w:t>
      </w:r>
    </w:p>
    <w:p w14:paraId="49B1F0A1" w14:textId="77777777" w:rsidR="00D4323E" w:rsidRPr="00CE5742" w:rsidRDefault="00D4323E" w:rsidP="00D4323E">
      <w:pPr>
        <w:pStyle w:val="Akapitzlist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- 2 kontrole w okresie 20 kwietnia – 20 maja z zachowaniem około 15 dni przerwy między kontrolami,</w:t>
      </w:r>
    </w:p>
    <w:p w14:paraId="4A693258" w14:textId="77777777" w:rsidR="00D4323E" w:rsidRPr="00CE5742" w:rsidRDefault="00D4323E" w:rsidP="00D4323E">
      <w:pPr>
        <w:pStyle w:val="Akapitzlist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- 2 kontrole: pierwsza w okresie 1 -20 czerwca, druga w okresie 1 – 20 lipca, w miejscach, w których stwierdzono ptaki podczas dwóch pierwszych kontroli (określenie liczby młodych),</w:t>
      </w:r>
    </w:p>
    <w:p w14:paraId="40BD3C5A" w14:textId="70544081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spływy wzdłuż obydwu brzegów Wisły na całym odcinku od Stopnia Wodnego we Włocławku do </w:t>
      </w:r>
      <w:proofErr w:type="spellStart"/>
      <w:r w:rsidR="00E8079A" w:rsidRPr="00CE5742">
        <w:rPr>
          <w:rFonts w:ascii="Times New Roman" w:hAnsi="Times New Roman"/>
          <w:sz w:val="24"/>
          <w:szCs w:val="24"/>
        </w:rPr>
        <w:t>Przegaliny</w:t>
      </w:r>
      <w:proofErr w:type="spellEnd"/>
      <w:r w:rsidRPr="00CE5742">
        <w:rPr>
          <w:rFonts w:ascii="Times New Roman" w:hAnsi="Times New Roman"/>
          <w:sz w:val="24"/>
          <w:szCs w:val="24"/>
        </w:rPr>
        <w:t>,</w:t>
      </w:r>
    </w:p>
    <w:p w14:paraId="36C10F21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terminy kontroli mogą ulec zmianie w zależności od warunków hydrologicznych, wpływających na termin rozpoczynania lęgów i dostępność siedlisk w trakcie sezonu lęgowego.</w:t>
      </w:r>
    </w:p>
    <w:p w14:paraId="276E34F0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Nurogęś (populacja lęgowa) - monitoring siedlisk lęgowych i żerowych oraz monitoring stanu ochrony populacji:</w:t>
      </w:r>
    </w:p>
    <w:p w14:paraId="49F1ADC2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- 2 kontrole: pierwsza w okresie 11 marca – 30 kwietnia, druga w okresie 11 maja – 20 czerwca,</w:t>
      </w:r>
    </w:p>
    <w:p w14:paraId="57A3CBC2" w14:textId="0DC78311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spływy wzdłuż obydwu brzegów Wisły na całym odcinku od Stopnia Wodnego we Włocławku do </w:t>
      </w:r>
      <w:proofErr w:type="spellStart"/>
      <w:r w:rsidR="00E8079A" w:rsidRPr="00CE5742">
        <w:rPr>
          <w:rFonts w:ascii="Times New Roman" w:hAnsi="Times New Roman"/>
          <w:sz w:val="24"/>
          <w:szCs w:val="24"/>
        </w:rPr>
        <w:t>Przegaliny</w:t>
      </w:r>
      <w:proofErr w:type="spellEnd"/>
      <w:r w:rsidRPr="00CE5742">
        <w:rPr>
          <w:rFonts w:ascii="Times New Roman" w:hAnsi="Times New Roman"/>
          <w:sz w:val="24"/>
          <w:szCs w:val="24"/>
        </w:rPr>
        <w:t>.</w:t>
      </w:r>
    </w:p>
    <w:p w14:paraId="41CCBAFA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Jarzębatka (populacja lęgowa) - monitoring siedlisk lęgowych i żerowych oraz monitoring stanu ochrony populacji:</w:t>
      </w:r>
    </w:p>
    <w:p w14:paraId="662DD911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lastRenderedPageBreak/>
        <w:t>- 2 kontrole w okresie 11 maja – 10 czerwca z zachowaniem 15 - 20 dni przerwy między kontrolami,</w:t>
      </w:r>
    </w:p>
    <w:p w14:paraId="07ED4FA0" w14:textId="0F749EAD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min. 1</w:t>
      </w:r>
      <w:r w:rsidR="00E8079A" w:rsidRPr="00CE5742">
        <w:rPr>
          <w:rFonts w:ascii="Times New Roman" w:hAnsi="Times New Roman"/>
          <w:sz w:val="24"/>
          <w:szCs w:val="24"/>
        </w:rPr>
        <w:t>5</w:t>
      </w:r>
      <w:r w:rsidRPr="00CE5742">
        <w:rPr>
          <w:rFonts w:ascii="Times New Roman" w:hAnsi="Times New Roman"/>
          <w:sz w:val="24"/>
          <w:szCs w:val="24"/>
        </w:rPr>
        <w:t xml:space="preserve"> powierzchni próbnych o powierzchni min. 100 ha każda.</w:t>
      </w:r>
    </w:p>
    <w:p w14:paraId="36145690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Trzciniak (populacja lęgowa) - monitoring siedlisk lęgowych i żerowych oraz monitoring stanu ochrony populacji:</w:t>
      </w:r>
    </w:p>
    <w:p w14:paraId="454996F2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- 2 kontrole w okresie 5 – 31 maja z zachowaniem 5 - 10 dni przerwy między kontrolami,</w:t>
      </w:r>
    </w:p>
    <w:p w14:paraId="3330AA71" w14:textId="52FD39F8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min. 1</w:t>
      </w:r>
      <w:r w:rsidR="00E8079A" w:rsidRPr="00CE5742">
        <w:rPr>
          <w:rFonts w:ascii="Times New Roman" w:hAnsi="Times New Roman"/>
          <w:sz w:val="24"/>
          <w:szCs w:val="24"/>
        </w:rPr>
        <w:t>5</w:t>
      </w:r>
      <w:r w:rsidRPr="00CE5742">
        <w:rPr>
          <w:rFonts w:ascii="Times New Roman" w:hAnsi="Times New Roman"/>
          <w:sz w:val="24"/>
          <w:szCs w:val="24"/>
        </w:rPr>
        <w:t xml:space="preserve"> powierzchni próbnych o powierzchni min. 100 ha każda.</w:t>
      </w:r>
    </w:p>
    <w:p w14:paraId="6D07736F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Brzegówka (populacja lęgowa) - monitoring siedlisk lęgowych i żerowych oraz monitoring stanu ochrony populacji:</w:t>
      </w:r>
    </w:p>
    <w:p w14:paraId="51E466FA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- 1 kontrola w okresie 1 – 20 czerwca;</w:t>
      </w:r>
    </w:p>
    <w:p w14:paraId="424F7630" w14:textId="41027FD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spływy wzdłuż obydwu brzegów Wisły na całym odcinku od Stopnia Wodnego we Włocławku do </w:t>
      </w:r>
      <w:proofErr w:type="spellStart"/>
      <w:r w:rsidR="00E8079A" w:rsidRPr="00CE5742">
        <w:rPr>
          <w:rFonts w:ascii="Times New Roman" w:hAnsi="Times New Roman"/>
          <w:sz w:val="24"/>
          <w:szCs w:val="24"/>
        </w:rPr>
        <w:t>Przegaliny</w:t>
      </w:r>
      <w:proofErr w:type="spellEnd"/>
      <w:r w:rsidRPr="00CE5742">
        <w:rPr>
          <w:rFonts w:ascii="Times New Roman" w:hAnsi="Times New Roman"/>
          <w:sz w:val="24"/>
          <w:szCs w:val="24"/>
        </w:rPr>
        <w:t>,</w:t>
      </w:r>
    </w:p>
    <w:p w14:paraId="7D75E274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terminy kontroli mogą ulec zmianie w zależności od warunków hydrologicznych, wpływających na termin rozpoczynania lęgów i dostępność siedlisk w trakcie sezonu lęgowego.</w:t>
      </w:r>
    </w:p>
    <w:p w14:paraId="5D62C133" w14:textId="77777777" w:rsidR="00C27AA3" w:rsidRPr="00CE5742" w:rsidRDefault="00C27AA3" w:rsidP="00C27AA3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Remiz (populacja lęgowa) - monitoring siedlisk lęgowych i żerowych oraz monitoring stanu ochrony populacji:</w:t>
      </w:r>
    </w:p>
    <w:p w14:paraId="309ABBF6" w14:textId="575C5919" w:rsidR="00C27AA3" w:rsidRPr="00CE5742" w:rsidRDefault="00C27AA3" w:rsidP="00C27AA3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- 2 kontrole: pierwsza w okresie 1 – </w:t>
      </w:r>
      <w:r w:rsidR="00CE5742" w:rsidRPr="00CE5742">
        <w:rPr>
          <w:rFonts w:ascii="Times New Roman" w:hAnsi="Times New Roman"/>
          <w:sz w:val="24"/>
          <w:szCs w:val="24"/>
        </w:rPr>
        <w:t>20</w:t>
      </w:r>
      <w:r w:rsidRPr="00CE5742">
        <w:rPr>
          <w:rFonts w:ascii="Times New Roman" w:hAnsi="Times New Roman"/>
          <w:sz w:val="24"/>
          <w:szCs w:val="24"/>
        </w:rPr>
        <w:t xml:space="preserve"> </w:t>
      </w:r>
      <w:r w:rsidR="00CE5742" w:rsidRPr="00CE5742">
        <w:rPr>
          <w:rFonts w:ascii="Times New Roman" w:hAnsi="Times New Roman"/>
          <w:sz w:val="24"/>
          <w:szCs w:val="24"/>
        </w:rPr>
        <w:t>maja</w:t>
      </w:r>
      <w:r w:rsidRPr="00CE5742">
        <w:rPr>
          <w:rFonts w:ascii="Times New Roman" w:hAnsi="Times New Roman"/>
          <w:sz w:val="24"/>
          <w:szCs w:val="24"/>
        </w:rPr>
        <w:t xml:space="preserve">, druga w okresie </w:t>
      </w:r>
      <w:r w:rsidR="00CE5742" w:rsidRPr="00CE5742">
        <w:rPr>
          <w:rFonts w:ascii="Times New Roman" w:hAnsi="Times New Roman"/>
          <w:sz w:val="24"/>
          <w:szCs w:val="24"/>
        </w:rPr>
        <w:t>2</w:t>
      </w:r>
      <w:r w:rsidRPr="00CE5742">
        <w:rPr>
          <w:rFonts w:ascii="Times New Roman" w:hAnsi="Times New Roman"/>
          <w:sz w:val="24"/>
          <w:szCs w:val="24"/>
        </w:rPr>
        <w:t xml:space="preserve">1 maja – </w:t>
      </w:r>
      <w:r w:rsidR="00CE5742" w:rsidRPr="00CE5742">
        <w:rPr>
          <w:rFonts w:ascii="Times New Roman" w:hAnsi="Times New Roman"/>
          <w:sz w:val="24"/>
          <w:szCs w:val="24"/>
        </w:rPr>
        <w:t>1</w:t>
      </w:r>
      <w:r w:rsidRPr="00CE5742">
        <w:rPr>
          <w:rFonts w:ascii="Times New Roman" w:hAnsi="Times New Roman"/>
          <w:sz w:val="24"/>
          <w:szCs w:val="24"/>
        </w:rPr>
        <w:t>0 czerwca,</w:t>
      </w:r>
    </w:p>
    <w:p w14:paraId="28135EE5" w14:textId="39E6119C" w:rsidR="00C27AA3" w:rsidRPr="00CE5742" w:rsidRDefault="00C27AA3" w:rsidP="00CE5742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min. 15 powierzchni próbnych o powierzchni min. 100 ha każda.</w:t>
      </w:r>
    </w:p>
    <w:p w14:paraId="2E7D863C" w14:textId="5DFC0331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Dziwonia (populacja lęgowa) - monitoring siedlisk lęgowych i żerowych oraz monitoring stanu ochrony populacji:</w:t>
      </w:r>
    </w:p>
    <w:p w14:paraId="20937CA6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- 2 kontrole w okresie 25 maja – 30 czerwca z zachowaniem 15 - 20 dni przerwy między kontrolami,</w:t>
      </w:r>
    </w:p>
    <w:p w14:paraId="55219F68" w14:textId="7DFFFFE1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min. 1</w:t>
      </w:r>
      <w:r w:rsidR="00C27AA3" w:rsidRPr="00CE5742">
        <w:rPr>
          <w:rFonts w:ascii="Times New Roman" w:hAnsi="Times New Roman"/>
          <w:sz w:val="24"/>
          <w:szCs w:val="24"/>
        </w:rPr>
        <w:t>5</w:t>
      </w:r>
      <w:r w:rsidRPr="00CE5742">
        <w:rPr>
          <w:rFonts w:ascii="Times New Roman" w:hAnsi="Times New Roman"/>
          <w:sz w:val="24"/>
          <w:szCs w:val="24"/>
        </w:rPr>
        <w:t xml:space="preserve"> powierzchni próbnych o powierzchni min. 100 ha każda.</w:t>
      </w:r>
    </w:p>
    <w:p w14:paraId="05ED2DFB" w14:textId="36F0914C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Gęś zbożowa/tundrowa (populacja migrująca) – ocena liczebności populacji:</w:t>
      </w:r>
    </w:p>
    <w:p w14:paraId="77099773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- 2 kontrole w trakcie migracji wiosennej: pierwsza w okresie 10 – 25 marca, druga w okresie 1 – 15 kwietnia, z zachowaniem co najmniej 15 dni przerwy między kontrolami,</w:t>
      </w:r>
    </w:p>
    <w:p w14:paraId="4604097E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- 2 kontrole w trakcie migracji jesiennej: pierwsza w okresie 15 – 30 października, druga w okresie 5 – 20 listopada, z zachowaniem co najmniej 15 dni przerwy między kontrolami,</w:t>
      </w:r>
    </w:p>
    <w:p w14:paraId="23ED0436" w14:textId="610852D9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obszar Natura 2000.</w:t>
      </w:r>
    </w:p>
    <w:p w14:paraId="56C75280" w14:textId="39A514C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Czajka (populacja migrująca), </w:t>
      </w:r>
      <w:r w:rsidR="00C27AA3" w:rsidRPr="00CE5742">
        <w:rPr>
          <w:rFonts w:ascii="Times New Roman" w:hAnsi="Times New Roman"/>
          <w:sz w:val="24"/>
          <w:szCs w:val="24"/>
        </w:rPr>
        <w:t>s</w:t>
      </w:r>
      <w:r w:rsidRPr="00CE5742">
        <w:rPr>
          <w:rFonts w:ascii="Times New Roman" w:hAnsi="Times New Roman"/>
          <w:sz w:val="24"/>
          <w:szCs w:val="24"/>
        </w:rPr>
        <w:t>iewka złota (populacja migrująca) – monitoring stanu populacji:</w:t>
      </w:r>
    </w:p>
    <w:p w14:paraId="37B4CBE5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- 3 kontrole w trakcie migracji wiosennej: pierwsza w okresie 10 – 20 marca, druga w okresie 25 marca – 5 kwietnia, trzecia w okresie 10 – 20 kwietnia,</w:t>
      </w:r>
    </w:p>
    <w:p w14:paraId="2DFEF067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- 4 kontrole w trakcie migracji jesiennej: pierwsza w okresie 20 – 31 sierpnia, druga w okresie 10 – 20 września, trzecia w okresie 1 – 10 października, czwarta w okresie 20 – 30 października,</w:t>
      </w:r>
    </w:p>
    <w:p w14:paraId="28595B96" w14:textId="0EDC4BCA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b/>
          <w:sz w:val="24"/>
          <w:szCs w:val="24"/>
        </w:rPr>
        <w:t>-</w:t>
      </w:r>
      <w:r w:rsidRPr="00CE5742">
        <w:rPr>
          <w:rFonts w:ascii="Times New Roman" w:hAnsi="Times New Roman"/>
          <w:sz w:val="24"/>
          <w:szCs w:val="24"/>
        </w:rPr>
        <w:t xml:space="preserve"> cały odcinek Wisły od Stopnia Wodnego we Włocławku do </w:t>
      </w:r>
      <w:proofErr w:type="spellStart"/>
      <w:r w:rsidR="00C27AA3" w:rsidRPr="00CE5742">
        <w:rPr>
          <w:rFonts w:ascii="Times New Roman" w:hAnsi="Times New Roman"/>
          <w:sz w:val="24"/>
          <w:szCs w:val="24"/>
        </w:rPr>
        <w:t>Przegaliny</w:t>
      </w:r>
      <w:proofErr w:type="spellEnd"/>
      <w:r w:rsidRPr="00CE5742">
        <w:rPr>
          <w:rFonts w:ascii="Times New Roman" w:hAnsi="Times New Roman"/>
          <w:sz w:val="24"/>
          <w:szCs w:val="24"/>
        </w:rPr>
        <w:t>.</w:t>
      </w:r>
    </w:p>
    <w:p w14:paraId="071B5DDE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Żuraw (populacja migrująca) – monitoring stanu populacji:</w:t>
      </w:r>
    </w:p>
    <w:p w14:paraId="3FECAEFE" w14:textId="77777777" w:rsidR="00D4323E" w:rsidRPr="00CE5742" w:rsidRDefault="00D4323E" w:rsidP="00D4323E">
      <w:pPr>
        <w:pStyle w:val="Akapitzlist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- 2 kontrole w trakcie migracji wiosennej: w okresie 10 – 25 kwietnia z zachowaniem co najmniej 7 dni przerwy między kontrolami,</w:t>
      </w:r>
    </w:p>
    <w:p w14:paraId="76021997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lastRenderedPageBreak/>
        <w:t>- 3 kontrole w trakcie migracji jesiennej: pierwsza w okresie 5 – 15 września, druga w okresie 25 września – 5 października, trzecia w okresie 15 – 25 października,</w:t>
      </w:r>
    </w:p>
    <w:p w14:paraId="499CB575" w14:textId="5C3F62AF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obszary kluczowe dla ochrony gatunku oraz powstające nowe noclegowiska w obszarze Natura 2000.</w:t>
      </w:r>
    </w:p>
    <w:p w14:paraId="1BEA303C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Kulik wielki (populacja migrująca) – monitoring stanu populacji:</w:t>
      </w:r>
    </w:p>
    <w:p w14:paraId="02492267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kontrole w okresie od 15 sierpnia do 15 listopada w cyklu dekadowym (jedna kontrola na 10 dni),</w:t>
      </w:r>
    </w:p>
    <w:p w14:paraId="4AB96A29" w14:textId="06B9CC23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obszary kluczowe dla ochrony gatunku oraz powstające nowe noclegowiska w obszarze Natura 2000.</w:t>
      </w:r>
    </w:p>
    <w:p w14:paraId="462A8F32" w14:textId="77777777" w:rsidR="00D4323E" w:rsidRPr="00CE5742" w:rsidRDefault="00D4323E" w:rsidP="00D4323E">
      <w:pPr>
        <w:pStyle w:val="Akapitzlist"/>
        <w:numPr>
          <w:ilvl w:val="1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Krzyżówka (populacja zimująca), gągoł (populacja zimująca), nurogęś (populacja zimująca), bielik (populacja zimująca) – monitoring stanu populacji:</w:t>
      </w:r>
    </w:p>
    <w:p w14:paraId="69C45C02" w14:textId="77777777" w:rsidR="00D4323E" w:rsidRPr="00CE5742" w:rsidRDefault="00D4323E" w:rsidP="00D4323E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>- 3 kontrole: pierwsza w okresie 15 – 31 grudnia, druga w okresie 10 – 25 stycznia, trzecia w okresie 10 – 25 lutego,</w:t>
      </w:r>
    </w:p>
    <w:p w14:paraId="087E1946" w14:textId="0ED3512F" w:rsidR="00540CBC" w:rsidRPr="00CE5742" w:rsidRDefault="00D4323E" w:rsidP="008C2033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CE5742">
        <w:rPr>
          <w:rFonts w:ascii="Times New Roman" w:hAnsi="Times New Roman"/>
          <w:sz w:val="24"/>
          <w:szCs w:val="24"/>
        </w:rPr>
        <w:t xml:space="preserve">- cały odcinek Wisły od Stopnia Wodnego we Włocławku do </w:t>
      </w:r>
      <w:proofErr w:type="spellStart"/>
      <w:r w:rsidR="008C2033" w:rsidRPr="00CE5742">
        <w:rPr>
          <w:rFonts w:ascii="Times New Roman" w:hAnsi="Times New Roman"/>
          <w:sz w:val="24"/>
          <w:szCs w:val="24"/>
        </w:rPr>
        <w:t>Przegaliny</w:t>
      </w:r>
      <w:proofErr w:type="spellEnd"/>
      <w:r w:rsidRPr="00CE5742">
        <w:rPr>
          <w:rFonts w:ascii="Times New Roman" w:hAnsi="Times New Roman"/>
          <w:sz w:val="24"/>
          <w:szCs w:val="24"/>
        </w:rPr>
        <w:t>.</w:t>
      </w:r>
    </w:p>
    <w:p w14:paraId="51A1314C" w14:textId="63F23554" w:rsidR="007B1D3D" w:rsidRPr="00835B5C" w:rsidRDefault="004E3629" w:rsidP="00835B5C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Podczas prowadzenia powyższych badań należy identyfikować wszystkie zagrożenia dla przedmiotów ochrony objętych monitoringiem występujące w terenie.</w:t>
      </w:r>
    </w:p>
    <w:p w14:paraId="689C39C4" w14:textId="4EC19CC5" w:rsidR="00156C78" w:rsidRPr="00495E16" w:rsidRDefault="007E5F20" w:rsidP="00495E1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Ogólne w</w:t>
      </w:r>
      <w:r w:rsidR="00B90645" w:rsidRPr="00495E16">
        <w:rPr>
          <w:rFonts w:ascii="Times New Roman" w:hAnsi="Times New Roman"/>
          <w:sz w:val="24"/>
          <w:szCs w:val="24"/>
        </w:rPr>
        <w:t>arunki prowadzenia kontroli:</w:t>
      </w:r>
    </w:p>
    <w:p w14:paraId="4C60FBE7" w14:textId="77777777" w:rsidR="00156C78" w:rsidRPr="00495E16" w:rsidRDefault="00156C78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Kontroli poświęconych populacjom lęgowym nie należy prowadzić przy silnym wietrze oraz podczas opadów.</w:t>
      </w:r>
    </w:p>
    <w:p w14:paraId="3FACB5BE" w14:textId="77777777" w:rsidR="00156C78" w:rsidRPr="00495E16" w:rsidRDefault="00156C78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</w:t>
      </w:r>
      <w:r w:rsidR="00B90645" w:rsidRPr="00495E16">
        <w:rPr>
          <w:rFonts w:ascii="Times New Roman" w:hAnsi="Times New Roman"/>
          <w:sz w:val="24"/>
          <w:szCs w:val="24"/>
        </w:rPr>
        <w:t>yniki inwentaryzacji należy nanosić na mapę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5FC51848" w14:textId="77777777" w:rsidR="00156C78" w:rsidRPr="00495E16" w:rsidRDefault="00156C78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</w:t>
      </w:r>
      <w:r w:rsidR="00E968CC" w:rsidRPr="00495E16">
        <w:rPr>
          <w:rFonts w:ascii="Times New Roman" w:hAnsi="Times New Roman"/>
          <w:sz w:val="24"/>
          <w:szCs w:val="24"/>
        </w:rPr>
        <w:t>ykonując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monitoring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lęgowych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Pr="00495E16">
        <w:rPr>
          <w:rFonts w:ascii="Times New Roman" w:hAnsi="Times New Roman"/>
          <w:sz w:val="24"/>
          <w:szCs w:val="24"/>
        </w:rPr>
        <w:t>populacji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ptaków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należy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stosować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zalecenia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zawarte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w poradniku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 xml:space="preserve">metodycznym: Chylarecki P., Sikora A., </w:t>
      </w:r>
      <w:proofErr w:type="spellStart"/>
      <w:r w:rsidR="00E968CC" w:rsidRPr="00495E16">
        <w:rPr>
          <w:rFonts w:ascii="Times New Roman" w:hAnsi="Times New Roman"/>
          <w:sz w:val="24"/>
          <w:szCs w:val="24"/>
        </w:rPr>
        <w:t>Cenian</w:t>
      </w:r>
      <w:proofErr w:type="spellEnd"/>
      <w:r w:rsidR="00E968CC" w:rsidRPr="00495E16">
        <w:rPr>
          <w:rFonts w:ascii="Times New Roman" w:hAnsi="Times New Roman"/>
          <w:sz w:val="24"/>
          <w:szCs w:val="24"/>
        </w:rPr>
        <w:t xml:space="preserve"> Z</w:t>
      </w:r>
      <w:r w:rsidR="006574CB" w:rsidRPr="00495E16">
        <w:rPr>
          <w:rFonts w:ascii="Times New Roman" w:hAnsi="Times New Roman"/>
          <w:sz w:val="24"/>
          <w:szCs w:val="24"/>
        </w:rPr>
        <w:t>. Chodkiewicz T. (red.) 2015</w:t>
      </w:r>
      <w:r w:rsidR="00E968CC" w:rsidRPr="00495E16">
        <w:rPr>
          <w:rFonts w:ascii="Times New Roman" w:hAnsi="Times New Roman"/>
          <w:sz w:val="24"/>
          <w:szCs w:val="24"/>
        </w:rPr>
        <w:t>. Monitoring ptaków lęgowych. Poradnik metodyczny.</w:t>
      </w:r>
      <w:r w:rsidR="006574CB" w:rsidRPr="00495E16">
        <w:rPr>
          <w:rFonts w:ascii="Times New Roman" w:hAnsi="Times New Roman"/>
          <w:sz w:val="24"/>
          <w:szCs w:val="24"/>
        </w:rPr>
        <w:t xml:space="preserve"> Wydanie 2</w:t>
      </w:r>
      <w:r w:rsidR="00E968CC" w:rsidRPr="00495E16">
        <w:rPr>
          <w:rFonts w:ascii="Times New Roman" w:hAnsi="Times New Roman"/>
          <w:sz w:val="24"/>
          <w:szCs w:val="24"/>
        </w:rPr>
        <w:t xml:space="preserve"> GIOŚ, Warszawa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1458B5F2" w14:textId="17213DD1" w:rsidR="00156C78" w:rsidRPr="00835B5C" w:rsidRDefault="00156C78" w:rsidP="00835B5C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Na potrzeby określenia lęgowości ptaków należy przyjąć kryteria lęgowości za Chylarecki P., Sikora A., </w:t>
      </w:r>
      <w:proofErr w:type="spellStart"/>
      <w:r w:rsidRPr="00495E16">
        <w:rPr>
          <w:rFonts w:ascii="Times New Roman" w:hAnsi="Times New Roman"/>
          <w:sz w:val="24"/>
          <w:szCs w:val="24"/>
        </w:rPr>
        <w:t>Cenian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Z. (red.). 2009. Monitoring ptaków lęgowych. Poradnik metodyczny dotyczący gatunków chronionych Dyrektywą Ptasią. GIOŚ. Warszawa</w:t>
      </w:r>
      <w:r w:rsidR="00195335" w:rsidRPr="00495E16">
        <w:rPr>
          <w:rFonts w:ascii="Times New Roman" w:hAnsi="Times New Roman"/>
          <w:sz w:val="24"/>
          <w:szCs w:val="24"/>
        </w:rPr>
        <w:t>.</w:t>
      </w:r>
    </w:p>
    <w:p w14:paraId="2A48C2E2" w14:textId="77777777" w:rsidR="00156C78" w:rsidRPr="00495E16" w:rsidRDefault="00636BDB" w:rsidP="00495E1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Obowiązki </w:t>
      </w:r>
      <w:r w:rsidR="006D0498" w:rsidRPr="00495E16">
        <w:rPr>
          <w:rFonts w:ascii="Times New Roman" w:hAnsi="Times New Roman"/>
          <w:sz w:val="24"/>
          <w:szCs w:val="24"/>
        </w:rPr>
        <w:t>Wykonawcy</w:t>
      </w:r>
      <w:r w:rsidR="00D6103F" w:rsidRPr="00495E16">
        <w:rPr>
          <w:rFonts w:ascii="Times New Roman" w:hAnsi="Times New Roman"/>
          <w:sz w:val="24"/>
          <w:szCs w:val="24"/>
        </w:rPr>
        <w:t>:</w:t>
      </w:r>
    </w:p>
    <w:p w14:paraId="446913E5" w14:textId="773F9EC4" w:rsidR="00156C78" w:rsidRPr="00495E16" w:rsidRDefault="00A82FA0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</w:t>
      </w:r>
      <w:r w:rsidR="003E1DE0" w:rsidRPr="00495E16">
        <w:rPr>
          <w:rFonts w:ascii="Times New Roman" w:hAnsi="Times New Roman"/>
          <w:sz w:val="24"/>
          <w:szCs w:val="24"/>
        </w:rPr>
        <w:t xml:space="preserve">ykonawca zaproponuje </w:t>
      </w:r>
      <w:r w:rsidRPr="00495E16">
        <w:rPr>
          <w:rFonts w:ascii="Times New Roman" w:hAnsi="Times New Roman"/>
          <w:sz w:val="24"/>
          <w:szCs w:val="24"/>
        </w:rPr>
        <w:t>dokładną lokalizację</w:t>
      </w:r>
      <w:r w:rsidR="00E33EA7" w:rsidRPr="00495E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44A"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="00195335" w:rsidRPr="00495E16">
        <w:rPr>
          <w:rFonts w:ascii="Times New Roman" w:hAnsi="Times New Roman"/>
          <w:sz w:val="24"/>
          <w:szCs w:val="24"/>
        </w:rPr>
        <w:t xml:space="preserve"> i</w:t>
      </w:r>
      <w:r w:rsidR="00495E16">
        <w:rPr>
          <w:rFonts w:ascii="Times New Roman" w:hAnsi="Times New Roman"/>
          <w:sz w:val="24"/>
          <w:szCs w:val="24"/>
        </w:rPr>
        <w:t>/lub</w:t>
      </w:r>
      <w:r w:rsidR="00195335" w:rsidRPr="00495E16">
        <w:rPr>
          <w:rFonts w:ascii="Times New Roman" w:hAnsi="Times New Roman"/>
          <w:sz w:val="24"/>
          <w:szCs w:val="24"/>
        </w:rPr>
        <w:t xml:space="preserve"> </w:t>
      </w:r>
      <w:r w:rsidRPr="00495E16">
        <w:rPr>
          <w:rFonts w:ascii="Times New Roman" w:hAnsi="Times New Roman"/>
          <w:sz w:val="24"/>
          <w:szCs w:val="24"/>
        </w:rPr>
        <w:t>punktów</w:t>
      </w:r>
      <w:r w:rsidR="00195335" w:rsidRPr="00495E16">
        <w:rPr>
          <w:rFonts w:ascii="Times New Roman" w:hAnsi="Times New Roman"/>
          <w:sz w:val="24"/>
          <w:szCs w:val="24"/>
        </w:rPr>
        <w:t xml:space="preserve"> </w:t>
      </w:r>
      <w:r w:rsidRPr="00495E16">
        <w:rPr>
          <w:rFonts w:ascii="Times New Roman" w:hAnsi="Times New Roman"/>
          <w:sz w:val="24"/>
          <w:szCs w:val="24"/>
        </w:rPr>
        <w:t xml:space="preserve">obserwacyjnych, </w:t>
      </w:r>
      <w:r w:rsidR="00673037" w:rsidRPr="00495E16">
        <w:rPr>
          <w:rFonts w:ascii="Times New Roman" w:hAnsi="Times New Roman"/>
          <w:sz w:val="24"/>
          <w:szCs w:val="24"/>
        </w:rPr>
        <w:t xml:space="preserve">co </w:t>
      </w:r>
      <w:r w:rsidRPr="00495E16">
        <w:rPr>
          <w:rFonts w:ascii="Times New Roman" w:hAnsi="Times New Roman"/>
          <w:sz w:val="24"/>
          <w:szCs w:val="24"/>
        </w:rPr>
        <w:t xml:space="preserve">zostanie naniesione na mapy poglądowe oraz metodykę </w:t>
      </w:r>
      <w:r w:rsidR="002277FD" w:rsidRPr="00495E16">
        <w:rPr>
          <w:rFonts w:ascii="Times New Roman" w:hAnsi="Times New Roman"/>
          <w:sz w:val="24"/>
          <w:szCs w:val="24"/>
        </w:rPr>
        <w:t xml:space="preserve">i harmonogram </w:t>
      </w:r>
      <w:r w:rsidRPr="00495E16">
        <w:rPr>
          <w:rFonts w:ascii="Times New Roman" w:hAnsi="Times New Roman"/>
          <w:sz w:val="24"/>
          <w:szCs w:val="24"/>
        </w:rPr>
        <w:t>badań terenowych</w:t>
      </w:r>
      <w:r w:rsidR="00254FB1" w:rsidRPr="00495E16">
        <w:rPr>
          <w:rFonts w:ascii="Times New Roman" w:hAnsi="Times New Roman"/>
          <w:sz w:val="24"/>
          <w:szCs w:val="24"/>
        </w:rPr>
        <w:t>.</w:t>
      </w:r>
      <w:r w:rsidR="00195335" w:rsidRPr="00495E16">
        <w:rPr>
          <w:rFonts w:ascii="Times New Roman" w:hAnsi="Times New Roman"/>
          <w:sz w:val="24"/>
          <w:szCs w:val="24"/>
        </w:rPr>
        <w:t xml:space="preserve"> </w:t>
      </w:r>
    </w:p>
    <w:p w14:paraId="0E2D1016" w14:textId="465EC1DB" w:rsidR="00156C78" w:rsidRPr="00495E16" w:rsidRDefault="00650843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Dopuszcza się możliwość dokonania modyfikacji metodyki oraz lokalizacji </w:t>
      </w:r>
      <w:proofErr w:type="spellStart"/>
      <w:r w:rsidR="00195335"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="00195335" w:rsidRPr="00495E16">
        <w:rPr>
          <w:rFonts w:ascii="Times New Roman" w:hAnsi="Times New Roman"/>
          <w:sz w:val="24"/>
          <w:szCs w:val="24"/>
        </w:rPr>
        <w:t xml:space="preserve"> i</w:t>
      </w:r>
      <w:r w:rsidR="00495E16">
        <w:rPr>
          <w:rFonts w:ascii="Times New Roman" w:hAnsi="Times New Roman"/>
          <w:sz w:val="24"/>
          <w:szCs w:val="24"/>
        </w:rPr>
        <w:t>/lub</w:t>
      </w:r>
      <w:r w:rsidR="00195335" w:rsidRPr="00495E16">
        <w:rPr>
          <w:rFonts w:ascii="Times New Roman" w:hAnsi="Times New Roman"/>
          <w:sz w:val="24"/>
          <w:szCs w:val="24"/>
        </w:rPr>
        <w:t xml:space="preserve"> punktów obserwacyjnych</w:t>
      </w:r>
      <w:r w:rsidRPr="00495E16">
        <w:rPr>
          <w:rFonts w:ascii="Times New Roman" w:hAnsi="Times New Roman"/>
          <w:sz w:val="24"/>
          <w:szCs w:val="24"/>
        </w:rPr>
        <w:t xml:space="preserve"> </w:t>
      </w:r>
      <w:r w:rsidR="00A171F4" w:rsidRPr="00495E16">
        <w:rPr>
          <w:rFonts w:ascii="Times New Roman" w:hAnsi="Times New Roman"/>
          <w:sz w:val="24"/>
          <w:szCs w:val="24"/>
        </w:rPr>
        <w:t xml:space="preserve">w trakcie wykonywania zamówienia </w:t>
      </w:r>
      <w:r w:rsidRPr="00495E16">
        <w:rPr>
          <w:rFonts w:ascii="Times New Roman" w:hAnsi="Times New Roman"/>
          <w:sz w:val="24"/>
          <w:szCs w:val="24"/>
        </w:rPr>
        <w:t>pod warunkiem zgłoszenia tych</w:t>
      </w:r>
      <w:r w:rsidR="008763C2" w:rsidRPr="00495E16">
        <w:rPr>
          <w:rFonts w:ascii="Times New Roman" w:hAnsi="Times New Roman"/>
          <w:sz w:val="24"/>
          <w:szCs w:val="24"/>
        </w:rPr>
        <w:t xml:space="preserve"> modyfikacji tut. Organowi przed</w:t>
      </w:r>
      <w:r w:rsidRPr="00495E16">
        <w:rPr>
          <w:rFonts w:ascii="Times New Roman" w:hAnsi="Times New Roman"/>
          <w:sz w:val="24"/>
          <w:szCs w:val="24"/>
        </w:rPr>
        <w:t xml:space="preserve"> rozpoczęciem prowadzenia badań na podstawie </w:t>
      </w:r>
      <w:r w:rsidR="00A171F4" w:rsidRPr="00495E16">
        <w:rPr>
          <w:rFonts w:ascii="Times New Roman" w:hAnsi="Times New Roman"/>
          <w:sz w:val="24"/>
          <w:szCs w:val="24"/>
        </w:rPr>
        <w:t xml:space="preserve">zmienionej </w:t>
      </w:r>
      <w:r w:rsidRPr="00495E16">
        <w:rPr>
          <w:rFonts w:ascii="Times New Roman" w:hAnsi="Times New Roman"/>
          <w:sz w:val="24"/>
          <w:szCs w:val="24"/>
        </w:rPr>
        <w:t>metodyki</w:t>
      </w:r>
      <w:r w:rsidR="00A171F4" w:rsidRPr="00495E16">
        <w:rPr>
          <w:rFonts w:ascii="Times New Roman" w:hAnsi="Times New Roman"/>
          <w:sz w:val="24"/>
          <w:szCs w:val="24"/>
        </w:rPr>
        <w:t xml:space="preserve"> lub lokalizacji punktów i</w:t>
      </w:r>
      <w:r w:rsidR="00495E16">
        <w:rPr>
          <w:rFonts w:ascii="Times New Roman" w:hAnsi="Times New Roman"/>
          <w:sz w:val="24"/>
          <w:szCs w:val="24"/>
        </w:rPr>
        <w:t>/lub</w:t>
      </w:r>
      <w:r w:rsidR="00A171F4" w:rsidRPr="00495E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71F4"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="00195335" w:rsidRPr="00495E16">
        <w:rPr>
          <w:rFonts w:ascii="Times New Roman" w:hAnsi="Times New Roman"/>
          <w:sz w:val="24"/>
          <w:szCs w:val="24"/>
        </w:rPr>
        <w:t xml:space="preserve"> obserwacyjnych</w:t>
      </w:r>
      <w:r w:rsidRPr="00495E16">
        <w:rPr>
          <w:rFonts w:ascii="Times New Roman" w:hAnsi="Times New Roman"/>
          <w:sz w:val="24"/>
          <w:szCs w:val="24"/>
        </w:rPr>
        <w:t>.</w:t>
      </w:r>
      <w:r w:rsidR="003E1A8C" w:rsidRPr="00495E16">
        <w:rPr>
          <w:rFonts w:ascii="Times New Roman" w:hAnsi="Times New Roman"/>
          <w:sz w:val="24"/>
          <w:szCs w:val="24"/>
        </w:rPr>
        <w:t xml:space="preserve"> Po przesłaniu propozycji modyfikacji </w:t>
      </w:r>
      <w:r w:rsidR="00495E16" w:rsidRPr="00495E16">
        <w:rPr>
          <w:rFonts w:ascii="Times New Roman" w:hAnsi="Times New Roman"/>
          <w:sz w:val="24"/>
          <w:szCs w:val="24"/>
        </w:rPr>
        <w:t>(w wersji elektronicznej: e-mail lub e-Doręczenie)</w:t>
      </w:r>
      <w:r w:rsidR="00206463" w:rsidRPr="00495E16">
        <w:rPr>
          <w:rFonts w:ascii="Times New Roman" w:hAnsi="Times New Roman"/>
          <w:sz w:val="24"/>
          <w:szCs w:val="24"/>
        </w:rPr>
        <w:t xml:space="preserve"> </w:t>
      </w:r>
      <w:r w:rsidR="003E1A8C" w:rsidRPr="00495E16">
        <w:rPr>
          <w:rFonts w:ascii="Times New Roman" w:hAnsi="Times New Roman"/>
          <w:sz w:val="24"/>
          <w:szCs w:val="24"/>
        </w:rPr>
        <w:t>dokumentacja zostanie zaakceptowana lub naniesione zostaną poprawki przez tut. Organ w ciągu 7 dni od daty otrzymania propozycji.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</w:p>
    <w:p w14:paraId="71CED1F0" w14:textId="77777777" w:rsidR="00156C78" w:rsidRPr="00495E16" w:rsidRDefault="00DD229E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Do ww. terminów dotyczących wszystkich dokumentów nie wlicza się czasu uzyskiwania przez tut. Organ wyjaśnień i uzupełnień od Wykonawcy. </w:t>
      </w:r>
    </w:p>
    <w:p w14:paraId="2658DC00" w14:textId="77777777" w:rsidR="00156C78" w:rsidRPr="00495E16" w:rsidRDefault="002E7B06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lastRenderedPageBreak/>
        <w:t>Wykonawca zobowiązany jest pracować zgodnie z metodyką zaakceptowaną przez Regionalnego Dyrektora Ochrony Środowiska w Bydgoszczy, lub metodyką zaproponowaną przez Wykonawcę po naniesieniu uwag tut. Organu.</w:t>
      </w:r>
    </w:p>
    <w:p w14:paraId="39FCB08F" w14:textId="5B8A53DD" w:rsidR="00156C78" w:rsidRPr="00495E16" w:rsidRDefault="00673037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Na </w:t>
      </w:r>
      <w:r w:rsidR="00C22477" w:rsidRPr="00495E16">
        <w:rPr>
          <w:rFonts w:ascii="Times New Roman" w:hAnsi="Times New Roman"/>
          <w:sz w:val="24"/>
          <w:szCs w:val="24"/>
        </w:rPr>
        <w:t xml:space="preserve">podstawie uzyskanych wyników z badań terenowych zostanie przygotowany raport z monitoringu zawierający </w:t>
      </w:r>
      <w:r w:rsidR="00495E16" w:rsidRPr="00495E16">
        <w:rPr>
          <w:rFonts w:ascii="Times New Roman" w:hAnsi="Times New Roman"/>
          <w:sz w:val="24"/>
          <w:szCs w:val="24"/>
        </w:rPr>
        <w:t xml:space="preserve">w szczególności metodykę, harmonogram oraz lokalizacje </w:t>
      </w:r>
      <w:proofErr w:type="spellStart"/>
      <w:r w:rsidR="00495E16"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="00495E16" w:rsidRPr="00495E16">
        <w:rPr>
          <w:rFonts w:ascii="Times New Roman" w:hAnsi="Times New Roman"/>
          <w:sz w:val="24"/>
          <w:szCs w:val="24"/>
        </w:rPr>
        <w:t xml:space="preserve"> i</w:t>
      </w:r>
      <w:r w:rsidR="00495E16">
        <w:rPr>
          <w:rFonts w:ascii="Times New Roman" w:hAnsi="Times New Roman"/>
          <w:sz w:val="24"/>
          <w:szCs w:val="24"/>
        </w:rPr>
        <w:t>/lub</w:t>
      </w:r>
      <w:r w:rsidR="00495E16" w:rsidRPr="00495E16">
        <w:rPr>
          <w:rFonts w:ascii="Times New Roman" w:hAnsi="Times New Roman"/>
          <w:sz w:val="24"/>
          <w:szCs w:val="24"/>
        </w:rPr>
        <w:t xml:space="preserve"> punktów obserwacyjnych</w:t>
      </w:r>
      <w:r w:rsidR="00495E16">
        <w:rPr>
          <w:rFonts w:ascii="Times New Roman" w:hAnsi="Times New Roman"/>
          <w:sz w:val="24"/>
          <w:szCs w:val="24"/>
        </w:rPr>
        <w:t xml:space="preserve">, </w:t>
      </w:r>
      <w:r w:rsidR="00986B65" w:rsidRPr="00495E16">
        <w:rPr>
          <w:rFonts w:ascii="Times New Roman" w:hAnsi="Times New Roman"/>
          <w:sz w:val="24"/>
          <w:szCs w:val="24"/>
        </w:rPr>
        <w:t>wyniki badań terenowych oraz wszystkie analizy wymagane zakresem zamówienia</w:t>
      </w:r>
      <w:r w:rsidR="001C1581" w:rsidRPr="00495E16">
        <w:rPr>
          <w:rFonts w:ascii="Times New Roman" w:hAnsi="Times New Roman"/>
          <w:sz w:val="24"/>
          <w:szCs w:val="24"/>
        </w:rPr>
        <w:t>.</w:t>
      </w:r>
    </w:p>
    <w:p w14:paraId="2E0E3F82" w14:textId="55AA742E" w:rsidR="003D49ED" w:rsidRPr="00E553C5" w:rsidRDefault="006D0498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Dla </w:t>
      </w:r>
      <w:r w:rsidR="00A80D40" w:rsidRPr="00495E16">
        <w:rPr>
          <w:rFonts w:ascii="Times New Roman" w:hAnsi="Times New Roman"/>
          <w:sz w:val="24"/>
          <w:szCs w:val="24"/>
        </w:rPr>
        <w:t xml:space="preserve">populacji </w:t>
      </w:r>
      <w:r w:rsidRPr="00495E16">
        <w:rPr>
          <w:rFonts w:ascii="Times New Roman" w:hAnsi="Times New Roman"/>
          <w:sz w:val="24"/>
          <w:szCs w:val="24"/>
        </w:rPr>
        <w:t xml:space="preserve">każdego z przedmiotów ochrony obszaru Natura 2000 </w:t>
      </w:r>
      <w:r w:rsidR="00CE5742">
        <w:rPr>
          <w:rFonts w:ascii="Times New Roman" w:hAnsi="Times New Roman"/>
          <w:sz w:val="24"/>
          <w:szCs w:val="24"/>
        </w:rPr>
        <w:t>Dolina Dolnej Wisły</w:t>
      </w:r>
      <w:r w:rsidR="00316B41" w:rsidRPr="00495E16">
        <w:rPr>
          <w:rFonts w:ascii="Times New Roman" w:hAnsi="Times New Roman"/>
          <w:sz w:val="24"/>
          <w:szCs w:val="24"/>
        </w:rPr>
        <w:t xml:space="preserve"> objętych niniejszym monitoringiem,</w:t>
      </w:r>
      <w:r w:rsidRPr="00495E16">
        <w:rPr>
          <w:rFonts w:ascii="Times New Roman" w:hAnsi="Times New Roman"/>
          <w:sz w:val="24"/>
          <w:szCs w:val="24"/>
        </w:rPr>
        <w:t xml:space="preserve"> zostanie </w:t>
      </w:r>
      <w:r w:rsidR="00614E69" w:rsidRPr="00495E16">
        <w:rPr>
          <w:rFonts w:ascii="Times New Roman" w:hAnsi="Times New Roman"/>
          <w:sz w:val="24"/>
          <w:szCs w:val="24"/>
        </w:rPr>
        <w:t xml:space="preserve">przeprowadzona </w:t>
      </w:r>
      <w:r w:rsidR="005B659E" w:rsidRPr="00495E16">
        <w:rPr>
          <w:rFonts w:ascii="Times New Roman" w:hAnsi="Times New Roman"/>
          <w:sz w:val="24"/>
          <w:szCs w:val="24"/>
        </w:rPr>
        <w:t xml:space="preserve">ocena stanu zachowania siedlisk </w:t>
      </w:r>
      <w:r w:rsidR="00614E69" w:rsidRPr="00495E16">
        <w:rPr>
          <w:rFonts w:ascii="Times New Roman" w:hAnsi="Times New Roman"/>
          <w:sz w:val="24"/>
          <w:szCs w:val="24"/>
        </w:rPr>
        <w:t xml:space="preserve">oraz </w:t>
      </w:r>
      <w:r w:rsidRPr="00495E16">
        <w:rPr>
          <w:rFonts w:ascii="Times New Roman" w:hAnsi="Times New Roman"/>
          <w:sz w:val="24"/>
          <w:szCs w:val="24"/>
        </w:rPr>
        <w:t>okre</w:t>
      </w:r>
      <w:r w:rsidR="00F76641" w:rsidRPr="00495E16">
        <w:rPr>
          <w:rFonts w:ascii="Times New Roman" w:hAnsi="Times New Roman"/>
          <w:sz w:val="24"/>
          <w:szCs w:val="24"/>
        </w:rPr>
        <w:t xml:space="preserve">ślony </w:t>
      </w:r>
      <w:r w:rsidR="00614E69" w:rsidRPr="00495E16">
        <w:rPr>
          <w:rFonts w:ascii="Times New Roman" w:hAnsi="Times New Roman"/>
          <w:sz w:val="24"/>
          <w:szCs w:val="24"/>
        </w:rPr>
        <w:t xml:space="preserve">zostanie </w:t>
      </w:r>
      <w:r w:rsidR="005B659E" w:rsidRPr="00495E16">
        <w:rPr>
          <w:rFonts w:ascii="Times New Roman" w:hAnsi="Times New Roman"/>
          <w:sz w:val="24"/>
          <w:szCs w:val="24"/>
        </w:rPr>
        <w:t xml:space="preserve">stan ochrony zgodnie </w:t>
      </w:r>
      <w:r w:rsidR="00F76641" w:rsidRPr="00495E16">
        <w:rPr>
          <w:rFonts w:ascii="Times New Roman" w:hAnsi="Times New Roman"/>
          <w:sz w:val="24"/>
          <w:szCs w:val="24"/>
        </w:rPr>
        <w:t xml:space="preserve">z rozporządzeniem Ministra Środowiska z dnia 17 lutego 2010 r. w sprawie </w:t>
      </w:r>
      <w:r w:rsidR="00F76641" w:rsidRPr="00E553C5">
        <w:rPr>
          <w:rFonts w:ascii="Times New Roman" w:hAnsi="Times New Roman"/>
          <w:sz w:val="24"/>
          <w:szCs w:val="24"/>
        </w:rPr>
        <w:t>sporządzania projektu planu zadań ochronnych dla obszaru Natura 2000 (</w:t>
      </w:r>
      <w:r w:rsidR="00D56DF2" w:rsidRPr="00E553C5">
        <w:rPr>
          <w:rFonts w:ascii="Times New Roman" w:hAnsi="Times New Roman"/>
          <w:sz w:val="24"/>
          <w:szCs w:val="24"/>
        </w:rPr>
        <w:t>D</w:t>
      </w:r>
      <w:r w:rsidR="00F76641" w:rsidRPr="00E553C5">
        <w:rPr>
          <w:rFonts w:ascii="Times New Roman" w:hAnsi="Times New Roman"/>
          <w:sz w:val="24"/>
          <w:szCs w:val="24"/>
        </w:rPr>
        <w:t>z. U. Nr 34, poz. 186 z</w:t>
      </w:r>
      <w:r w:rsidR="00E25C97" w:rsidRPr="00E553C5">
        <w:rPr>
          <w:rFonts w:ascii="Times New Roman" w:hAnsi="Times New Roman"/>
          <w:sz w:val="24"/>
          <w:szCs w:val="24"/>
        </w:rPr>
        <w:t>e</w:t>
      </w:r>
      <w:r w:rsidR="00F76641" w:rsidRPr="00E553C5">
        <w:rPr>
          <w:rFonts w:ascii="Times New Roman" w:hAnsi="Times New Roman"/>
          <w:sz w:val="24"/>
          <w:szCs w:val="24"/>
        </w:rPr>
        <w:t xml:space="preserve"> zm.)</w:t>
      </w:r>
      <w:r w:rsidR="00614E69" w:rsidRPr="00E553C5">
        <w:rPr>
          <w:rFonts w:ascii="Times New Roman" w:hAnsi="Times New Roman"/>
          <w:sz w:val="24"/>
          <w:szCs w:val="24"/>
        </w:rPr>
        <w:t>.</w:t>
      </w:r>
    </w:p>
    <w:p w14:paraId="6218DEF5" w14:textId="77777777" w:rsidR="007B1D3D" w:rsidRPr="00E553C5" w:rsidRDefault="006515CF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Wykonawca ustali listę zagrożeń i następnie określi ich charakter oraz wpływ na gatunki i ich siedliska, dokonując powiązania relacji przyczynowo – skutkowych</w:t>
      </w:r>
      <w:r w:rsidR="007B1D3D" w:rsidRPr="00E553C5">
        <w:rPr>
          <w:rFonts w:ascii="Times New Roman" w:hAnsi="Times New Roman"/>
          <w:sz w:val="24"/>
          <w:szCs w:val="24"/>
        </w:rPr>
        <w:t>.</w:t>
      </w:r>
    </w:p>
    <w:p w14:paraId="15033A5B" w14:textId="40F3DF07" w:rsidR="007B1D3D" w:rsidRPr="00E553C5" w:rsidRDefault="007B1D3D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Wykonawca określi cele działań ochronnych, które będą odnosiły się do liczebności populacji oraz powierzchni siedlisk poszczególnych gatunków w obszarze.</w:t>
      </w:r>
    </w:p>
    <w:p w14:paraId="73A724BB" w14:textId="626D93EF" w:rsidR="006515CF" w:rsidRPr="00E553C5" w:rsidRDefault="007B1D3D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Wykonawca przedstawi propozycję działań ochronnych</w:t>
      </w:r>
      <w:r w:rsidR="006515CF" w:rsidRPr="00E553C5">
        <w:rPr>
          <w:rFonts w:ascii="Times New Roman" w:hAnsi="Times New Roman"/>
          <w:sz w:val="24"/>
          <w:szCs w:val="24"/>
        </w:rPr>
        <w:t xml:space="preserve"> mając</w:t>
      </w:r>
      <w:r w:rsidRPr="00E553C5">
        <w:rPr>
          <w:rFonts w:ascii="Times New Roman" w:hAnsi="Times New Roman"/>
          <w:sz w:val="24"/>
          <w:szCs w:val="24"/>
        </w:rPr>
        <w:t>ych</w:t>
      </w:r>
      <w:r w:rsidR="006515CF" w:rsidRPr="00E553C5">
        <w:rPr>
          <w:rFonts w:ascii="Times New Roman" w:hAnsi="Times New Roman"/>
          <w:sz w:val="24"/>
          <w:szCs w:val="24"/>
        </w:rPr>
        <w:t xml:space="preserve"> na celu wyeliminowanie lub ograniczenie oddziaływania zagrożeń</w:t>
      </w:r>
      <w:r w:rsidRPr="00E553C5">
        <w:rPr>
          <w:rFonts w:ascii="Times New Roman" w:hAnsi="Times New Roman"/>
          <w:sz w:val="24"/>
          <w:szCs w:val="24"/>
        </w:rPr>
        <w:t xml:space="preserve"> wraz z oszacowaniem kosztów realizacji poszczególnych działań</w:t>
      </w:r>
      <w:r w:rsidR="006515CF" w:rsidRPr="00E553C5">
        <w:rPr>
          <w:rFonts w:ascii="Times New Roman" w:hAnsi="Times New Roman"/>
          <w:sz w:val="24"/>
          <w:szCs w:val="24"/>
        </w:rPr>
        <w:t>.</w:t>
      </w:r>
    </w:p>
    <w:p w14:paraId="3E98612E" w14:textId="760D1212" w:rsidR="00E553C5" w:rsidRPr="00E553C5" w:rsidRDefault="00E553C5" w:rsidP="00E553C5">
      <w:pPr>
        <w:pStyle w:val="Akapitzlist"/>
        <w:numPr>
          <w:ilvl w:val="1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Wykonawca sporządzi projekt aktualizacji planu zadań ochronnych dla obszaru Natura 2000 (projekt nowego zarządzenia), zgodnie z rozporządzeniem Ministra Środowiska z dnia 17 lutego 2010 r. w sprawie sporządzania projektu planu zadań ochronnych dla obszaru Natura 2000 (Dz. U. Nr 34, poz. 186 ze zm.).</w:t>
      </w:r>
    </w:p>
    <w:p w14:paraId="6DC2023F" w14:textId="7DCB56AA" w:rsidR="007B1D3D" w:rsidRDefault="007B1D3D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Wykonawca przedstawi projekt aktualizacji Standardowego Formularza Danych.</w:t>
      </w:r>
    </w:p>
    <w:p w14:paraId="1AE66125" w14:textId="479E96CD" w:rsidR="005C6DB7" w:rsidRPr="005C6DB7" w:rsidRDefault="005C6DB7" w:rsidP="005C6DB7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przedstawi propozycję listy interesariuszy, </w:t>
      </w:r>
      <w:r w:rsidRPr="00432400">
        <w:rPr>
          <w:rFonts w:ascii="Times New Roman" w:hAnsi="Times New Roman"/>
          <w:sz w:val="24"/>
          <w:szCs w:val="24"/>
        </w:rPr>
        <w:t>którzy powinni brać udział w konsultacjach społecznych</w:t>
      </w:r>
      <w:r>
        <w:rPr>
          <w:rFonts w:ascii="Times New Roman" w:hAnsi="Times New Roman"/>
          <w:sz w:val="24"/>
          <w:szCs w:val="24"/>
        </w:rPr>
        <w:t xml:space="preserve"> projektu aktualizacji planu zadań ochronnych oraz w zespołach lokalnej współpracy.</w:t>
      </w:r>
    </w:p>
    <w:p w14:paraId="6E391736" w14:textId="387C1ADB" w:rsidR="003D49ED" w:rsidRPr="00E553C5" w:rsidRDefault="006D0498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Przygotowane zostaną</w:t>
      </w:r>
      <w:r w:rsidR="00C22477" w:rsidRPr="00E553C5">
        <w:rPr>
          <w:rFonts w:ascii="Times New Roman" w:hAnsi="Times New Roman"/>
          <w:sz w:val="24"/>
          <w:szCs w:val="24"/>
        </w:rPr>
        <w:t xml:space="preserve"> map</w:t>
      </w:r>
      <w:r w:rsidRPr="00E553C5">
        <w:rPr>
          <w:rFonts w:ascii="Times New Roman" w:hAnsi="Times New Roman"/>
          <w:sz w:val="24"/>
          <w:szCs w:val="24"/>
        </w:rPr>
        <w:t>y</w:t>
      </w:r>
      <w:r w:rsidR="00C22477" w:rsidRPr="00E553C5">
        <w:rPr>
          <w:rFonts w:ascii="Times New Roman" w:hAnsi="Times New Roman"/>
          <w:sz w:val="24"/>
          <w:szCs w:val="24"/>
        </w:rPr>
        <w:t xml:space="preserve"> </w:t>
      </w:r>
      <w:r w:rsidR="00D12EDE" w:rsidRPr="00E553C5">
        <w:rPr>
          <w:rFonts w:ascii="Times New Roman" w:hAnsi="Times New Roman"/>
          <w:sz w:val="24"/>
          <w:szCs w:val="24"/>
        </w:rPr>
        <w:t xml:space="preserve">przedstawiające w szczególności: lokalizacje </w:t>
      </w:r>
      <w:r w:rsidR="00E33EA7" w:rsidRPr="00E553C5">
        <w:rPr>
          <w:rFonts w:ascii="Times New Roman" w:hAnsi="Times New Roman"/>
          <w:sz w:val="24"/>
          <w:szCs w:val="24"/>
        </w:rPr>
        <w:t xml:space="preserve">powierzchni badawczych oraz </w:t>
      </w:r>
      <w:r w:rsidR="00240A71" w:rsidRPr="00E553C5">
        <w:rPr>
          <w:rFonts w:ascii="Times New Roman" w:hAnsi="Times New Roman"/>
          <w:sz w:val="24"/>
          <w:szCs w:val="24"/>
        </w:rPr>
        <w:t xml:space="preserve">punktów i </w:t>
      </w:r>
      <w:proofErr w:type="spellStart"/>
      <w:r w:rsidR="00240A71" w:rsidRPr="00E553C5">
        <w:rPr>
          <w:rFonts w:ascii="Times New Roman" w:hAnsi="Times New Roman"/>
          <w:sz w:val="24"/>
          <w:szCs w:val="24"/>
        </w:rPr>
        <w:t>transektów</w:t>
      </w:r>
      <w:proofErr w:type="spellEnd"/>
      <w:r w:rsidR="00240A71" w:rsidRPr="00E553C5">
        <w:rPr>
          <w:rFonts w:ascii="Times New Roman" w:hAnsi="Times New Roman"/>
          <w:sz w:val="24"/>
          <w:szCs w:val="24"/>
        </w:rPr>
        <w:t xml:space="preserve"> obserwacyjnych</w:t>
      </w:r>
      <w:r w:rsidR="00D12EDE" w:rsidRPr="00E553C5">
        <w:rPr>
          <w:rFonts w:ascii="Times New Roman" w:hAnsi="Times New Roman"/>
          <w:sz w:val="24"/>
          <w:szCs w:val="24"/>
        </w:rPr>
        <w:t>, rozmieszczenie zinwentaryzowanych przedmiotów ochrony, podstawowe zagrożenia stwierdzone podczas prowadzenia badań w terenie</w:t>
      </w:r>
      <w:r w:rsidR="007B1D3D" w:rsidRPr="00E553C5">
        <w:rPr>
          <w:rFonts w:ascii="Times New Roman" w:hAnsi="Times New Roman"/>
          <w:sz w:val="24"/>
          <w:szCs w:val="24"/>
        </w:rPr>
        <w:t>, propozycja działań ochronnych</w:t>
      </w:r>
      <w:r w:rsidR="00C51325" w:rsidRPr="00E553C5">
        <w:rPr>
          <w:rFonts w:ascii="Times New Roman" w:hAnsi="Times New Roman"/>
          <w:sz w:val="24"/>
          <w:szCs w:val="24"/>
        </w:rPr>
        <w:t>.</w:t>
      </w:r>
    </w:p>
    <w:p w14:paraId="13213FDC" w14:textId="77777777" w:rsidR="00536BF1" w:rsidRPr="00495E16" w:rsidRDefault="00536BF1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</w:p>
    <w:p w14:paraId="6CD1130A" w14:textId="7D9B9DD4" w:rsidR="0044649B" w:rsidRPr="00495E16" w:rsidRDefault="0044649B" w:rsidP="00495E16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495E16">
        <w:rPr>
          <w:rFonts w:ascii="Times New Roman" w:hAnsi="Times New Roman"/>
          <w:b/>
          <w:sz w:val="24"/>
          <w:szCs w:val="24"/>
        </w:rPr>
        <w:t>V</w:t>
      </w:r>
      <w:r w:rsidR="004E3629" w:rsidRPr="00495E16">
        <w:rPr>
          <w:rFonts w:ascii="Times New Roman" w:hAnsi="Times New Roman"/>
          <w:b/>
          <w:sz w:val="24"/>
          <w:szCs w:val="24"/>
        </w:rPr>
        <w:t>I</w:t>
      </w:r>
      <w:r w:rsidRPr="00495E16">
        <w:rPr>
          <w:rFonts w:ascii="Times New Roman" w:hAnsi="Times New Roman"/>
          <w:b/>
          <w:sz w:val="24"/>
          <w:szCs w:val="24"/>
        </w:rPr>
        <w:t>. Wymogi w zakresie formy dokumentacji:</w:t>
      </w:r>
    </w:p>
    <w:p w14:paraId="2BD44532" w14:textId="296E05F3" w:rsidR="00052541" w:rsidRPr="00495E16" w:rsidRDefault="00052541" w:rsidP="00495E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Dane </w:t>
      </w:r>
      <w:r w:rsidR="004E3629" w:rsidRPr="00495E16">
        <w:rPr>
          <w:rFonts w:ascii="Times New Roman" w:hAnsi="Times New Roman"/>
          <w:sz w:val="24"/>
          <w:szCs w:val="24"/>
        </w:rPr>
        <w:t>zebrane i opracowane w trakcie realizacji zamówienia zostaną przekazane do siedziby Regionalnej Dyrekcji Ochrony Środowiska w Bydgoszczy w formie dokumentacji (drukowanej tekstowej i elektronicznej na płytach CD/DVD lub nośniku USB) w jednym egzemplarzu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0DB54FBC" w14:textId="46904A0B" w:rsidR="00052541" w:rsidRPr="00495E16" w:rsidRDefault="00052541" w:rsidP="00495E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Opracowanie tekstowe powinno zawierać </w:t>
      </w:r>
      <w:r w:rsidR="00536BF1" w:rsidRPr="00495E16">
        <w:rPr>
          <w:rFonts w:ascii="Times New Roman" w:hAnsi="Times New Roman"/>
          <w:sz w:val="24"/>
          <w:szCs w:val="24"/>
        </w:rPr>
        <w:t xml:space="preserve">metodykę, harmonogram, lokalizacje powierzchni badawczych oraz </w:t>
      </w:r>
      <w:proofErr w:type="spellStart"/>
      <w:r w:rsidR="00536BF1"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="00536BF1" w:rsidRPr="00495E16">
        <w:rPr>
          <w:rFonts w:ascii="Times New Roman" w:hAnsi="Times New Roman"/>
          <w:sz w:val="24"/>
          <w:szCs w:val="24"/>
        </w:rPr>
        <w:t xml:space="preserve"> i punktów obserwacyjnych, </w:t>
      </w:r>
      <w:r w:rsidRPr="00495E16">
        <w:rPr>
          <w:rFonts w:ascii="Times New Roman" w:hAnsi="Times New Roman"/>
          <w:sz w:val="24"/>
          <w:szCs w:val="24"/>
        </w:rPr>
        <w:t>wyniki badań terenowych oraz wszystkie analizy wymagane zakresem zamówienia.</w:t>
      </w:r>
    </w:p>
    <w:p w14:paraId="7FC09684" w14:textId="03152168" w:rsidR="0064454E" w:rsidRPr="00495E16" w:rsidRDefault="004E3629" w:rsidP="00495E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Do Regionalnej Dyrekcji Ochrony Środowiska w Bydgoszczy zostaną przekazane kopie wszystkich dokumentów, które zostaną wytworzone w toku uzyskiwania zezwoleń, o których mowa w punkcie IV, jak również tych zezwoleń/zgłoszeń.</w:t>
      </w:r>
    </w:p>
    <w:p w14:paraId="1A5B4123" w14:textId="77777777" w:rsidR="00052541" w:rsidRPr="00495E16" w:rsidRDefault="00052541" w:rsidP="00495E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Sposób opracowania przedmiotu umowy:</w:t>
      </w:r>
    </w:p>
    <w:p w14:paraId="39DEA6DE" w14:textId="77777777" w:rsidR="00052541" w:rsidRPr="00495E16" w:rsidRDefault="007F066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lastRenderedPageBreak/>
        <w:t>Opracowanie w formie wydruków powinno spełniać następujące wymagania:</w:t>
      </w:r>
    </w:p>
    <w:p w14:paraId="2DB4739B" w14:textId="77777777" w:rsidR="00052541" w:rsidRPr="00495E16" w:rsidRDefault="00052541" w:rsidP="00495E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należy stosować czcionkę Times New Roman 12 pkt, marginesy 2,5 cm oraz margines na oprawę dodatkowo 0,5 cm;</w:t>
      </w:r>
    </w:p>
    <w:p w14:paraId="7EC3DCCB" w14:textId="77777777" w:rsidR="0044649B" w:rsidRPr="00495E16" w:rsidRDefault="0044649B" w:rsidP="00495E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format </w:t>
      </w:r>
      <w:r w:rsidR="00052541" w:rsidRPr="00495E16">
        <w:rPr>
          <w:rFonts w:ascii="Times New Roman" w:hAnsi="Times New Roman"/>
          <w:sz w:val="24"/>
          <w:szCs w:val="24"/>
        </w:rPr>
        <w:t xml:space="preserve">dokumentacji </w:t>
      </w:r>
      <w:r w:rsidRPr="00495E16">
        <w:rPr>
          <w:rFonts w:ascii="Times New Roman" w:hAnsi="Times New Roman"/>
          <w:sz w:val="24"/>
          <w:szCs w:val="24"/>
        </w:rPr>
        <w:t>A4</w:t>
      </w:r>
      <w:r w:rsidR="00052541" w:rsidRPr="00495E16">
        <w:rPr>
          <w:rFonts w:ascii="Times New Roman" w:hAnsi="Times New Roman"/>
          <w:sz w:val="24"/>
          <w:szCs w:val="24"/>
        </w:rPr>
        <w:t>;</w:t>
      </w:r>
    </w:p>
    <w:p w14:paraId="3AFA4FA2" w14:textId="77777777" w:rsidR="00052541" w:rsidRPr="00495E16" w:rsidRDefault="00052541" w:rsidP="00495E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dokumentację należy sporządzić w języku polskim;</w:t>
      </w:r>
    </w:p>
    <w:p w14:paraId="2FCDC54E" w14:textId="46236A6C" w:rsidR="0044649B" w:rsidRPr="00495E16" w:rsidRDefault="0044649B" w:rsidP="00495E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dokumentacj</w:t>
      </w:r>
      <w:r w:rsidR="00052541" w:rsidRPr="00495E16">
        <w:rPr>
          <w:rFonts w:ascii="Times New Roman" w:hAnsi="Times New Roman"/>
          <w:sz w:val="24"/>
          <w:szCs w:val="24"/>
        </w:rPr>
        <w:t>ę należy</w:t>
      </w:r>
      <w:r w:rsidRPr="00495E16">
        <w:rPr>
          <w:rFonts w:ascii="Times New Roman" w:hAnsi="Times New Roman"/>
          <w:sz w:val="24"/>
          <w:szCs w:val="24"/>
        </w:rPr>
        <w:t xml:space="preserve"> </w:t>
      </w:r>
      <w:r w:rsidR="00536BF1" w:rsidRPr="00495E16">
        <w:rPr>
          <w:rFonts w:ascii="Times New Roman" w:hAnsi="Times New Roman"/>
          <w:sz w:val="24"/>
          <w:szCs w:val="24"/>
        </w:rPr>
        <w:t>oprawić w sposób umożliwiający łatwe przeglądanie treści i uniemożliwiający wydostawanie się kartek, trwale podpisany z przodu: tytuł projektu, nazwiska wykonawców, rok wykonania zadania</w:t>
      </w:r>
      <w:r w:rsidR="00052541" w:rsidRPr="00495E16">
        <w:rPr>
          <w:rFonts w:ascii="Times New Roman" w:hAnsi="Times New Roman"/>
          <w:sz w:val="24"/>
          <w:szCs w:val="24"/>
        </w:rPr>
        <w:t>;</w:t>
      </w:r>
    </w:p>
    <w:p w14:paraId="041717CF" w14:textId="77777777" w:rsidR="0064454E" w:rsidRPr="00495E16" w:rsidRDefault="00052541" w:rsidP="00495E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wydruki cyfrowych map tematycznych w formacie A4 lub A3 z zachowaniem odpowiedniej skali;</w:t>
      </w:r>
    </w:p>
    <w:p w14:paraId="04F904D8" w14:textId="77777777" w:rsidR="00052541" w:rsidRPr="00495E16" w:rsidRDefault="0005254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Opracowanie w wersji elektronicznej powinno zawierać:</w:t>
      </w:r>
    </w:p>
    <w:p w14:paraId="2FE478B1" w14:textId="32A6C54A" w:rsidR="0064454E" w:rsidRPr="00495E16" w:rsidRDefault="0064454E" w:rsidP="00495E1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cyfrowe warstwy </w:t>
      </w:r>
      <w:r w:rsidR="00536BF1" w:rsidRPr="00495E16">
        <w:rPr>
          <w:rFonts w:ascii="Times New Roman" w:hAnsi="Times New Roman"/>
          <w:sz w:val="24"/>
          <w:szCs w:val="24"/>
        </w:rPr>
        <w:t>wektorowe zgodne z punktem IV, sporządzone w oparciu o mapy państwowego zasobu geodezyjnego i kartograﬁcznego</w:t>
      </w:r>
      <w:r w:rsidRPr="00495E16">
        <w:rPr>
          <w:rFonts w:ascii="Times New Roman" w:hAnsi="Times New Roman"/>
          <w:sz w:val="24"/>
          <w:szCs w:val="24"/>
        </w:rPr>
        <w:t>;</w:t>
      </w:r>
    </w:p>
    <w:p w14:paraId="1FD80280" w14:textId="6D9D7CD1" w:rsidR="00536BF1" w:rsidRPr="00495E16" w:rsidRDefault="00536BF1" w:rsidP="00495E1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eksport map tematycznych jako raster i zapis ich w formacie PDF wraz z informacją o </w:t>
      </w:r>
      <w:proofErr w:type="spellStart"/>
      <w:r w:rsidRPr="00495E16">
        <w:rPr>
          <w:rFonts w:ascii="Times New Roman" w:hAnsi="Times New Roman"/>
          <w:sz w:val="24"/>
          <w:szCs w:val="24"/>
        </w:rPr>
        <w:t>georeferencji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i legendą (skala map nie mniejsza niż 1:10 000);</w:t>
      </w:r>
    </w:p>
    <w:p w14:paraId="6AF6E58E" w14:textId="77777777" w:rsidR="0064454E" w:rsidRPr="00495E16" w:rsidRDefault="0064454E" w:rsidP="00495E1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elektroniczną wersję opracowania tekstowego (DOC lub DOCX i PDF); </w:t>
      </w:r>
    </w:p>
    <w:p w14:paraId="1CD16ED3" w14:textId="6F1E5DD2" w:rsidR="0064454E" w:rsidRPr="00495E16" w:rsidRDefault="0064454E" w:rsidP="00495E1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dokumentację fotograficzną </w:t>
      </w:r>
      <w:r w:rsidR="00536BF1" w:rsidRPr="00495E16">
        <w:rPr>
          <w:rFonts w:ascii="Times New Roman" w:hAnsi="Times New Roman"/>
          <w:sz w:val="24"/>
          <w:szCs w:val="24"/>
        </w:rPr>
        <w:t>(jednoznacznie opisaną, umożliwiającą identyfikację poszczególnych obiektów i opisywanych zjawisk (JPG)</w:t>
      </w:r>
      <w:r w:rsidRPr="00495E16">
        <w:rPr>
          <w:rFonts w:ascii="Times New Roman" w:hAnsi="Times New Roman"/>
          <w:sz w:val="24"/>
          <w:szCs w:val="24"/>
        </w:rPr>
        <w:t>;</w:t>
      </w:r>
    </w:p>
    <w:p w14:paraId="7B5B42D6" w14:textId="77777777" w:rsidR="00536BF1" w:rsidRPr="00495E16" w:rsidRDefault="00536BF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Oznakowanie i wymagania techniczne:</w:t>
      </w:r>
    </w:p>
    <w:p w14:paraId="310FDF17" w14:textId="77777777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płyty CD/DVD zostaną dostarczone w opakowaniach do płyt (plastikowym lub kartonowym) czytelnie opisanych ze wskazaniem tytułu zadania oraz niezbędnych logo,</w:t>
      </w:r>
    </w:p>
    <w:p w14:paraId="5621114E" w14:textId="77777777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płyty CD/DVD lub nośniki danych USB zostaną trwale opisane poprzez wskazanie co najmniej tytułu i roku opracowania dokumentacji oraz logo RDOŚ w Bydgoszczy i znaku programu Fundusze Europejskie na Infrastrukturę, Klimat i Środowisko,</w:t>
      </w:r>
    </w:p>
    <w:p w14:paraId="2ADD8F5A" w14:textId="77777777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na okładce lub na stronie technicznej (druga strona strony tytułowej) wszystkich sporządzanych dokumentacji i opracowań oraz na opakowaniach płyt CD/DVD należy umieścić zestawienie znaków programu Fundusze Europejskie na Infrastrukturę, Klimat i Środowisko, informację o źródle finansowania w brzmieniu: „Zrealizowano w ramach projektu FENX.01.05-IW.01-0106/24 współfinansowanego ze środków Funduszu Spójności w ramach I priorytetu Programu Fundusze Europejskie na Infrastrukturę, Klimat, Środowisko 2021-2027, działanie 1.5 Ochrona przyrody i rozwój zielonej infrastruktury pn. Aktualizacja planów zadań ochronnych dla obszarów Natura 2000 wraz z prowadzeniem monitoringów”,</w:t>
      </w:r>
    </w:p>
    <w:p w14:paraId="2E8E9188" w14:textId="66DF8A8F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wzory znaku oraz zestawienia znaków programu Fundusze Europejskie na Infrastrukturę, Klimat i Środowisko, a także zasady ich stosowania znajdują się na stronie internetowej: </w:t>
      </w:r>
      <w:hyperlink r:id="rId9" w:history="1">
        <w:r w:rsidRPr="00495E16">
          <w:rPr>
            <w:rStyle w:val="Hipercze"/>
            <w:rFonts w:ascii="Times New Roman" w:hAnsi="Times New Roman"/>
            <w:sz w:val="24"/>
            <w:szCs w:val="24"/>
          </w:rPr>
          <w:t>https://www.feniks.gov.pl/strony/dowiedz-sie-wiecej-o-programie/promocja-programu/</w:t>
        </w:r>
      </w:hyperlink>
    </w:p>
    <w:p w14:paraId="1230ED60" w14:textId="77777777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na okładce lub na stronie technicznej (druga strona strony tytułowej) wszystkich sporządzanych dokumentacji i opracowań oraz na opakowaniach płyt CD/DVD należy umieścić logo Regionalnej Dyrekcji Ochrony Środowiska w Bydgoszczy, w kolorze zielonym wskazanym we wzorze na tle białym oraz informację w </w:t>
      </w:r>
      <w:r w:rsidRPr="00495E16">
        <w:rPr>
          <w:rFonts w:ascii="Times New Roman" w:hAnsi="Times New Roman"/>
          <w:sz w:val="24"/>
          <w:szCs w:val="24"/>
        </w:rPr>
        <w:lastRenderedPageBreak/>
        <w:t>brzmieniu: „Wykonano na zlecenie Regionalnej Dyrekcji Ochrony Środowiska w Bydgoszczy",</w:t>
      </w:r>
    </w:p>
    <w:p w14:paraId="67F8FB0B" w14:textId="6AC8E3C1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eastAsia="UniversPro-Bold" w:hAnsi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64809BA0" wp14:editId="4541DE41">
            <wp:simplePos x="0" y="0"/>
            <wp:positionH relativeFrom="margin">
              <wp:posOffset>1933575</wp:posOffset>
            </wp:positionH>
            <wp:positionV relativeFrom="paragraph">
              <wp:posOffset>233680</wp:posOffset>
            </wp:positionV>
            <wp:extent cx="1314450" cy="1093874"/>
            <wp:effectExtent l="0" t="0" r="0" b="0"/>
            <wp:wrapTopAndBottom/>
            <wp:docPr id="173843004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93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5E16">
        <w:rPr>
          <w:rFonts w:ascii="Times New Roman" w:hAnsi="Times New Roman"/>
          <w:sz w:val="24"/>
          <w:szCs w:val="24"/>
        </w:rPr>
        <w:t>wzór logo Regionalnej Dyrekcji Ochrony Środowiska w Bydgoszczy:</w:t>
      </w:r>
    </w:p>
    <w:p w14:paraId="600D784A" w14:textId="77777777" w:rsidR="00536BF1" w:rsidRPr="00495E16" w:rsidRDefault="00536BF1" w:rsidP="00495E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Dane GIS i mapy:</w:t>
      </w:r>
    </w:p>
    <w:p w14:paraId="468C9507" w14:textId="77777777" w:rsidR="00536BF1" w:rsidRPr="00495E16" w:rsidRDefault="00536BF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Wszelkie dane o charakterze przestrzennym będące wynikiem prac, w tym lokalizację zdjęć fitosocjologicznych i </w:t>
      </w:r>
      <w:proofErr w:type="spellStart"/>
      <w:r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badawczych, Wykonawca przekaże w formie cyfrowych warstw wektorowych używanych w systemach informacji przestrzennej (GIS) oraz cyfrowych map tematycznych i ich wydruków. Dopuszcza się łączenie kilku zagadnień na jednej mapie.</w:t>
      </w:r>
    </w:p>
    <w:p w14:paraId="1827592B" w14:textId="77777777" w:rsidR="00536BF1" w:rsidRPr="00495E16" w:rsidRDefault="00536BF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Cyfrowe warstwy wektorowe powinny spełniać następujące wymagania:</w:t>
      </w:r>
    </w:p>
    <w:p w14:paraId="44A7307B" w14:textId="77777777" w:rsidR="00536BF1" w:rsidRPr="00495E16" w:rsidRDefault="00536BF1" w:rsidP="00495E1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układ współrzędnych PL-1992 (EPSG: 2180),</w:t>
      </w:r>
    </w:p>
    <w:p w14:paraId="21B3987F" w14:textId="466C5289" w:rsidR="00536BF1" w:rsidRPr="00495E16" w:rsidRDefault="00536BF1" w:rsidP="00495E1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format zapisu warstw wektorowych to ESRI </w:t>
      </w:r>
      <w:proofErr w:type="spellStart"/>
      <w:r w:rsidRPr="00495E16">
        <w:rPr>
          <w:rFonts w:ascii="Times New Roman" w:hAnsi="Times New Roman"/>
          <w:sz w:val="24"/>
          <w:szCs w:val="24"/>
        </w:rPr>
        <w:t>shapefile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(*.</w:t>
      </w:r>
      <w:proofErr w:type="spellStart"/>
      <w:r w:rsidRPr="00495E16">
        <w:rPr>
          <w:rFonts w:ascii="Times New Roman" w:hAnsi="Times New Roman"/>
          <w:sz w:val="24"/>
          <w:szCs w:val="24"/>
        </w:rPr>
        <w:t>shp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) lub </w:t>
      </w:r>
      <w:proofErr w:type="spellStart"/>
      <w:r w:rsidRPr="00495E16">
        <w:rPr>
          <w:rFonts w:ascii="Times New Roman" w:hAnsi="Times New Roman"/>
          <w:sz w:val="24"/>
          <w:szCs w:val="24"/>
        </w:rPr>
        <w:t>geopaczka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(*.</w:t>
      </w:r>
      <w:proofErr w:type="spellStart"/>
      <w:r w:rsidRPr="00495E16">
        <w:rPr>
          <w:rFonts w:ascii="Times New Roman" w:hAnsi="Times New Roman"/>
          <w:sz w:val="24"/>
          <w:szCs w:val="24"/>
        </w:rPr>
        <w:t>gpkg</w:t>
      </w:r>
      <w:proofErr w:type="spellEnd"/>
      <w:r w:rsidRPr="00495E16">
        <w:rPr>
          <w:rFonts w:ascii="Times New Roman" w:hAnsi="Times New Roman"/>
          <w:sz w:val="24"/>
          <w:szCs w:val="24"/>
        </w:rPr>
        <w:t>)</w:t>
      </w:r>
    </w:p>
    <w:p w14:paraId="5EB162C5" w14:textId="15D349B4" w:rsidR="00CA3EDC" w:rsidRDefault="00536BF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 przypadku prezentowania danych innych (dodatkowych) niż we wskazanych w punkcie 3 standardach danych GIS, dla tych opracowanych zbiorów informacji przestrzennej należy stworzyć opisy struktur ich tabeli atrybutów. Opis taki należy sporządzić w formacie .xls w ten sposób, że w pierwszej zakładce arkusza kalkulacyjnego będzie znajdował się wykaz wszystkich wykonanych zbiorów danych, a w kolejnych zakładkach szczegółowy opis dla każdego zbioru oddzielnie. W opisie zbioru należy wyszczególnić użyte nazwy pól, ich rozwinięcie oraz określenie typów wartości atrybutów i ich własności. Jeżeli wartości atrybutów zostały opisane parametrycznie, należy także zamieścić słowniki dla użytych wartości kodowanych.</w:t>
      </w:r>
    </w:p>
    <w:p w14:paraId="5D6A4BCA" w14:textId="77777777" w:rsidR="00495E16" w:rsidRPr="00495E16" w:rsidRDefault="00495E16" w:rsidP="00495E16">
      <w:pPr>
        <w:pStyle w:val="Akapitzlist"/>
        <w:autoSpaceDE w:val="0"/>
        <w:autoSpaceDN w:val="0"/>
        <w:adjustRightInd w:val="0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</w:p>
    <w:p w14:paraId="2974685A" w14:textId="22EF5B12" w:rsidR="00536BF1" w:rsidRPr="00495E16" w:rsidRDefault="00536BF1" w:rsidP="00495E16">
      <w:pPr>
        <w:suppressAutoHyphens/>
        <w:spacing w:line="276" w:lineRule="auto"/>
        <w:jc w:val="both"/>
        <w:rPr>
          <w:rFonts w:eastAsia="UniversPro-Bold"/>
          <w:b/>
        </w:rPr>
      </w:pPr>
      <w:r w:rsidRPr="00495E16">
        <w:rPr>
          <w:b/>
        </w:rPr>
        <w:t>VII. Harmonogram</w:t>
      </w:r>
      <w:r w:rsidRPr="00495E16">
        <w:rPr>
          <w:rFonts w:eastAsia="UniversPro-Bold"/>
          <w:b/>
        </w:rPr>
        <w:t>:</w:t>
      </w:r>
    </w:p>
    <w:p w14:paraId="0322F564" w14:textId="7F473689" w:rsidR="007D2AC5" w:rsidRPr="00495E16" w:rsidRDefault="007D2AC5" w:rsidP="00495E16">
      <w:pPr>
        <w:suppressAutoHyphens/>
        <w:spacing w:line="276" w:lineRule="auto"/>
        <w:jc w:val="both"/>
        <w:rPr>
          <w:rFonts w:eastAsia="UniversPro-Bold"/>
          <w:bCs/>
        </w:rPr>
      </w:pPr>
      <w:r w:rsidRPr="00495E16">
        <w:rPr>
          <w:rFonts w:eastAsia="UniversPro-Bold"/>
          <w:bCs/>
        </w:rPr>
        <w:t>Wykonanie przedmiotu umowy nastąpi w okresie 12 miesięcy od dnia podpisania umowy, zgodnie z poniższym harmonogramem:</w:t>
      </w:r>
    </w:p>
    <w:p w14:paraId="12F96248" w14:textId="07958623" w:rsidR="0018157A" w:rsidRPr="0018157A" w:rsidRDefault="0018157A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Zamawiający przekaże Wykonawcy załączniki do Opisu Przedmiotu Zamówienia w terminie 5 dni od podpisania umowy (w </w:t>
      </w:r>
      <w:r w:rsidRPr="00495E16">
        <w:rPr>
          <w:rFonts w:ascii="Times New Roman" w:hAnsi="Times New Roman"/>
          <w:sz w:val="24"/>
          <w:szCs w:val="24"/>
        </w:rPr>
        <w:t>wersji elektronicznej: e-mail lub e-Doręczenie)</w:t>
      </w:r>
      <w:r>
        <w:rPr>
          <w:rFonts w:ascii="Times New Roman" w:hAnsi="Times New Roman"/>
          <w:sz w:val="24"/>
          <w:szCs w:val="24"/>
        </w:rPr>
        <w:t>;</w:t>
      </w:r>
    </w:p>
    <w:p w14:paraId="63042FB4" w14:textId="6F546025" w:rsidR="007D2AC5" w:rsidRPr="00495E16" w:rsidRDefault="007D2AC5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Wykonawca przedłoży do siedziby Regionalnej Dyrekcji Ochrony Środowiska w Bydgoszczy propozycję dokładnych lokalizacji </w:t>
      </w:r>
      <w:proofErr w:type="spellStart"/>
      <w:r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i/lub punktów obserwacyjnych (naniesione na </w:t>
      </w:r>
      <w:proofErr w:type="spellStart"/>
      <w:r w:rsidRPr="00495E16">
        <w:rPr>
          <w:rFonts w:ascii="Times New Roman" w:hAnsi="Times New Roman"/>
          <w:sz w:val="24"/>
          <w:szCs w:val="24"/>
        </w:rPr>
        <w:t>ortofotomapy</w:t>
      </w:r>
      <w:proofErr w:type="spellEnd"/>
      <w:r w:rsidRPr="00495E16">
        <w:rPr>
          <w:rFonts w:ascii="Times New Roman" w:hAnsi="Times New Roman"/>
          <w:sz w:val="24"/>
          <w:szCs w:val="24"/>
        </w:rPr>
        <w:t>), metodyki i harmonogramu planowanych do przeprowadzenia badań terenowych w terminie 21 dni od podpisania umowy</w:t>
      </w:r>
      <w:r w:rsidR="008B55FA" w:rsidRPr="00495E16">
        <w:rPr>
          <w:rFonts w:ascii="Times New Roman" w:hAnsi="Times New Roman"/>
          <w:sz w:val="24"/>
          <w:szCs w:val="24"/>
        </w:rPr>
        <w:t xml:space="preserve"> (</w:t>
      </w:r>
      <w:r w:rsidRPr="00495E16">
        <w:rPr>
          <w:rFonts w:ascii="Times New Roman" w:hAnsi="Times New Roman"/>
          <w:sz w:val="24"/>
          <w:szCs w:val="24"/>
        </w:rPr>
        <w:t>w wersji elektronicznej</w:t>
      </w:r>
      <w:r w:rsidR="008B55FA" w:rsidRPr="00495E16">
        <w:rPr>
          <w:rFonts w:ascii="Times New Roman" w:hAnsi="Times New Roman"/>
          <w:sz w:val="24"/>
          <w:szCs w:val="24"/>
        </w:rPr>
        <w:t xml:space="preserve">: </w:t>
      </w:r>
      <w:r w:rsidRPr="00495E16">
        <w:rPr>
          <w:rFonts w:ascii="Times New Roman" w:hAnsi="Times New Roman"/>
          <w:sz w:val="24"/>
          <w:szCs w:val="24"/>
        </w:rPr>
        <w:t>e-mail lub e-Doręczenie);</w:t>
      </w:r>
    </w:p>
    <w:p w14:paraId="3C33BD7D" w14:textId="28955A76" w:rsidR="00536BF1" w:rsidRPr="00495E16" w:rsidRDefault="00536BF1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Zamawiający </w:t>
      </w:r>
      <w:r w:rsidR="007D2AC5" w:rsidRPr="00495E16">
        <w:rPr>
          <w:rFonts w:ascii="Times New Roman" w:hAnsi="Times New Roman"/>
          <w:sz w:val="24"/>
          <w:szCs w:val="24"/>
        </w:rPr>
        <w:t>przedstawi uwagi</w:t>
      </w:r>
      <w:r w:rsidRPr="00495E16">
        <w:rPr>
          <w:rFonts w:ascii="Times New Roman" w:hAnsi="Times New Roman"/>
          <w:sz w:val="24"/>
          <w:szCs w:val="24"/>
        </w:rPr>
        <w:t xml:space="preserve"> do dokumentacji w ciągu </w:t>
      </w:r>
      <w:r w:rsidR="007D2AC5" w:rsidRPr="00495E16">
        <w:rPr>
          <w:rFonts w:ascii="Times New Roman" w:hAnsi="Times New Roman"/>
          <w:sz w:val="24"/>
          <w:szCs w:val="24"/>
        </w:rPr>
        <w:t>14</w:t>
      </w:r>
      <w:r w:rsidRPr="00495E16">
        <w:rPr>
          <w:rFonts w:ascii="Times New Roman" w:hAnsi="Times New Roman"/>
          <w:sz w:val="24"/>
          <w:szCs w:val="24"/>
        </w:rPr>
        <w:t xml:space="preserve"> dni od przedłożenia przez Wykonawcę dokumentacji, o której mowa w pkt 1</w:t>
      </w:r>
      <w:r w:rsidR="008B55FA" w:rsidRPr="00495E16">
        <w:rPr>
          <w:rFonts w:ascii="Times New Roman" w:hAnsi="Times New Roman"/>
          <w:sz w:val="24"/>
          <w:szCs w:val="24"/>
        </w:rPr>
        <w:t xml:space="preserve"> (w wersji elektronicznej: e-mail lub e-Doręczenie)</w:t>
      </w:r>
      <w:r w:rsidR="007D2AC5" w:rsidRPr="00495E16">
        <w:rPr>
          <w:rFonts w:ascii="Times New Roman" w:hAnsi="Times New Roman"/>
          <w:sz w:val="24"/>
          <w:szCs w:val="24"/>
        </w:rPr>
        <w:t>;</w:t>
      </w:r>
    </w:p>
    <w:p w14:paraId="6EFE805F" w14:textId="4D53B238" w:rsidR="008B55FA" w:rsidRPr="00495E16" w:rsidRDefault="007D2AC5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lastRenderedPageBreak/>
        <w:t xml:space="preserve">Wykonawca ustosunkuje się do uwag Zamawiającego i dostarczy do siedziby Regionalnej Dyrekcji Ochrony Środowiska w Bydgoszczy poprawioną dokumentację, o której mowa w pkt 1 </w:t>
      </w:r>
      <w:r w:rsidR="008B55FA" w:rsidRPr="00495E16">
        <w:rPr>
          <w:rFonts w:ascii="Times New Roman" w:hAnsi="Times New Roman"/>
          <w:sz w:val="24"/>
          <w:szCs w:val="24"/>
        </w:rPr>
        <w:t>(w wersji elektronicznej: e-mail lub e-Doręczenie)</w:t>
      </w:r>
      <w:r w:rsidRPr="00495E16">
        <w:rPr>
          <w:rFonts w:ascii="Times New Roman" w:hAnsi="Times New Roman"/>
          <w:sz w:val="24"/>
          <w:szCs w:val="24"/>
        </w:rPr>
        <w:t xml:space="preserve"> w terminie 14 dni od</w:t>
      </w:r>
      <w:r w:rsidR="008B55FA" w:rsidRPr="00495E16">
        <w:rPr>
          <w:rFonts w:ascii="Times New Roman" w:hAnsi="Times New Roman"/>
          <w:sz w:val="24"/>
          <w:szCs w:val="24"/>
        </w:rPr>
        <w:t xml:space="preserve"> otrzymania uwag, o których mowa w pkt 2;</w:t>
      </w:r>
    </w:p>
    <w:p w14:paraId="6ABC37A6" w14:textId="68EF1B6F" w:rsidR="008B55FA" w:rsidRPr="00495E16" w:rsidRDefault="008B55FA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Wykonawca przedłoży do siedziby Regionalnej Dyrekcji Ochrony Środowiska w Bydgoszczy projekt kompletnej dokumentacji w wersji elektronicznej oraz kopie korespondencji w sprawie zezwoleń/zgłoszeń niezbędnych do wykonania zadania, w terminie do 11 miesięcy od podpisania umowy (w wersji elektronicznej: e-mail lub e-Doręczenie), nie wcześniej jednak niż po upływie 10 miesięcy od dnia podpisania umowy;</w:t>
      </w:r>
    </w:p>
    <w:p w14:paraId="4FF1F748" w14:textId="77777777" w:rsidR="008B55FA" w:rsidRPr="00495E16" w:rsidRDefault="008B55FA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Zamawiający przedstawi uwagi do otrzymanej dokumentacji w ciągu 14 dni od dnia otrzymania projektu dokumentacji, o której mowa w pkt 4 (w wersji elektronicznej: e-mail lub poprzez e-Doręczenie),</w:t>
      </w:r>
    </w:p>
    <w:p w14:paraId="726617DE" w14:textId="77777777" w:rsidR="00495E16" w:rsidRPr="00495E16" w:rsidRDefault="008B55FA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Wykonawca ustosunkuje się do uwag Zamawiającego i dostarczy dokumentację ostateczną, uwzględniającą uwagi Zamawiającego, w terminie do 12 miesięcy od podpisania umowy do siedziby Regionalnej Dyrekcji Ochrony Środowiska w Bydgoszczy (wersja papierowa i elektroniczna na płycie CD/DVD lub nośniku USB oraz poprzez e-mail lub e-Doręczenie (wersja elektroniczna),</w:t>
      </w:r>
    </w:p>
    <w:p w14:paraId="6D1C9004" w14:textId="18C97DEB" w:rsidR="00536BF1" w:rsidRPr="00495E16" w:rsidRDefault="008B55FA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Odbiór przedmiotu zamówienia nastąpi do 7 dni od daty wypełnienia wszystkich zobowiązań wynikających z umowy (licząc od ostatniego z nich), w terminie wyznaczonym przez Zamawiającego.</w:t>
      </w:r>
    </w:p>
    <w:p w14:paraId="756AE910" w14:textId="77777777" w:rsidR="00495E16" w:rsidRPr="00495E16" w:rsidRDefault="00495E16" w:rsidP="00495E16">
      <w:pPr>
        <w:pStyle w:val="Akapitzlist"/>
        <w:suppressAutoHyphens/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14:paraId="45DBDE70" w14:textId="1D9EA673" w:rsidR="00536BF1" w:rsidRPr="00495E16" w:rsidRDefault="00536BF1" w:rsidP="00495E16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495E16">
        <w:rPr>
          <w:b/>
          <w:bCs/>
        </w:rPr>
        <w:t>VIII. Załączniki:</w:t>
      </w:r>
    </w:p>
    <w:p w14:paraId="16516759" w14:textId="4DEADAA6" w:rsidR="00076C0E" w:rsidRPr="00CE5742" w:rsidRDefault="00076C0E" w:rsidP="00CE574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Opis granic obszaru Natura 2000 objętego ekspertyzą w postaci wektorowej warstwy informacyjnej (*.</w:t>
      </w:r>
      <w:proofErr w:type="spellStart"/>
      <w:r w:rsidRPr="00495E16">
        <w:rPr>
          <w:rFonts w:ascii="Times New Roman" w:hAnsi="Times New Roman"/>
          <w:sz w:val="24"/>
          <w:szCs w:val="24"/>
        </w:rPr>
        <w:t>shp</w:t>
      </w:r>
      <w:proofErr w:type="spellEnd"/>
      <w:r w:rsidRPr="00495E16">
        <w:rPr>
          <w:rFonts w:ascii="Times New Roman" w:hAnsi="Times New Roman"/>
          <w:sz w:val="24"/>
          <w:szCs w:val="24"/>
        </w:rPr>
        <w:t>)</w:t>
      </w:r>
    </w:p>
    <w:p w14:paraId="335D25C0" w14:textId="5C2DD139" w:rsidR="00076C0E" w:rsidRPr="00495E16" w:rsidRDefault="00076C0E" w:rsidP="00495E1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Dokumentacja do planu zadań ochronnych dla obszaru Natura 2000 </w:t>
      </w:r>
      <w:r w:rsidR="00CE5742">
        <w:rPr>
          <w:rFonts w:ascii="Times New Roman" w:hAnsi="Times New Roman"/>
          <w:sz w:val="24"/>
          <w:szCs w:val="24"/>
        </w:rPr>
        <w:t>Dolina Dolnej Wisły</w:t>
      </w:r>
    </w:p>
    <w:p w14:paraId="6059F522" w14:textId="68E74BB4" w:rsidR="00076C0E" w:rsidRPr="00495E16" w:rsidRDefault="00076C0E" w:rsidP="00495E1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Standardowy Formularz Danych dla obszaru Natura 2000 </w:t>
      </w:r>
      <w:r w:rsidR="00CE5742">
        <w:rPr>
          <w:rFonts w:ascii="Times New Roman" w:hAnsi="Times New Roman"/>
          <w:sz w:val="24"/>
          <w:szCs w:val="24"/>
        </w:rPr>
        <w:t>Dolina Dolnej Wisły</w:t>
      </w:r>
    </w:p>
    <w:p w14:paraId="511B992B" w14:textId="77777777" w:rsidR="00CE5742" w:rsidRDefault="00CE5742" w:rsidP="00CE5742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eastAsia="TimesNewRomanPSMT" w:hAnsi="Times New Roman"/>
          <w:sz w:val="24"/>
          <w:szCs w:val="24"/>
        </w:rPr>
        <w:t>Zarządzenie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5C6DB7">
        <w:rPr>
          <w:rFonts w:ascii="Times New Roman" w:eastAsia="TimesNewRomanPSMT" w:hAnsi="Times New Roman"/>
          <w:sz w:val="24"/>
          <w:szCs w:val="24"/>
        </w:rPr>
        <w:t xml:space="preserve">Regionalnego Dyrektora Ochrony Środowiska w Bydgoszczy i Regionalnego Dyrektora Ochrony Środowiska w Gdańsku z dnia 31 marca 2015 r. w sprawie ustanowienia planu zadań ochronnych dla obszaru Natura 2000 Dolina Dolnej Wisły PLB040003 (Dz. Urz. Woj. Kuj-Pom. poz. 1184, z </w:t>
      </w:r>
      <w:proofErr w:type="spellStart"/>
      <w:r w:rsidRPr="005C6DB7">
        <w:rPr>
          <w:rFonts w:ascii="Times New Roman" w:eastAsia="TimesNewRomanPSMT" w:hAnsi="Times New Roman"/>
          <w:sz w:val="24"/>
          <w:szCs w:val="24"/>
        </w:rPr>
        <w:t>późn</w:t>
      </w:r>
      <w:proofErr w:type="spellEnd"/>
      <w:r w:rsidRPr="005C6DB7">
        <w:rPr>
          <w:rFonts w:ascii="Times New Roman" w:eastAsia="TimesNewRomanPSMT" w:hAnsi="Times New Roman"/>
          <w:sz w:val="24"/>
          <w:szCs w:val="24"/>
        </w:rPr>
        <w:t>. zm.)</w:t>
      </w:r>
      <w:r>
        <w:rPr>
          <w:rFonts w:ascii="Times New Roman" w:eastAsia="TimesNewRomanPSMT" w:hAnsi="Times New Roman"/>
          <w:sz w:val="24"/>
          <w:szCs w:val="24"/>
        </w:rPr>
        <w:t>,</w:t>
      </w:r>
    </w:p>
    <w:p w14:paraId="2ACFE628" w14:textId="77777777" w:rsidR="00CE5742" w:rsidRPr="00495E16" w:rsidRDefault="00CE5742" w:rsidP="00CE5742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5C6DB7">
        <w:rPr>
          <w:rFonts w:ascii="Times New Roman" w:eastAsia="TimesNewRomanPSMT" w:hAnsi="Times New Roman"/>
          <w:sz w:val="24"/>
          <w:szCs w:val="24"/>
        </w:rPr>
        <w:t>Zarządzenie Regionalnego Dyrektora Ochrony Środowiska w Bydgoszczy i Regionalnego Dyrektora Ochrony Środowiska w Gdańsku z dnia 5 czerwca 2017 r. zmieniające zarządzenie w sprawie ustanowienia planu zadań ochronnych dla obszaru Natura 2000 Dolina Dolnej Wisły PLB040003 (Dz. Urz. Woj. Kuj-Pom. poz. 2506)</w:t>
      </w:r>
      <w:r w:rsidRPr="00495E16">
        <w:rPr>
          <w:rFonts w:ascii="Times New Roman" w:eastAsia="TimesNewRomanPSMT" w:hAnsi="Times New Roman"/>
          <w:sz w:val="24"/>
          <w:szCs w:val="24"/>
        </w:rPr>
        <w:t>,</w:t>
      </w:r>
    </w:p>
    <w:p w14:paraId="04BD56B7" w14:textId="77777777" w:rsidR="00CE5742" w:rsidRDefault="00CE5742" w:rsidP="00CE5742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Zarządzenie </w:t>
      </w:r>
      <w:r w:rsidRPr="005C6DB7">
        <w:rPr>
          <w:rFonts w:ascii="Times New Roman" w:eastAsia="TimesNewRomanPSMT" w:hAnsi="Times New Roman"/>
          <w:sz w:val="24"/>
          <w:szCs w:val="24"/>
        </w:rPr>
        <w:t>Regionalnego Dyrektora Ochrony Środowiska w Bydgoszczy z dnia 25 maja 2022 r. zmieniające zarządzenie w sprawie ustanowienia planu zadań ochronnych dla obszaru Natura 2000 Dolina Dolnej Wisły PLB040003 (Dz. Urz. Woj. Kuj-Pom. poz. 2848)</w:t>
      </w:r>
      <w:r>
        <w:rPr>
          <w:rFonts w:ascii="Times New Roman" w:eastAsia="TimesNewRomanPSMT" w:hAnsi="Times New Roman"/>
          <w:sz w:val="24"/>
          <w:szCs w:val="24"/>
        </w:rPr>
        <w:t>,</w:t>
      </w:r>
    </w:p>
    <w:p w14:paraId="6EB45736" w14:textId="77777777" w:rsidR="00CE5742" w:rsidRDefault="00CE5742" w:rsidP="00CE5742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5C6DB7">
        <w:rPr>
          <w:rFonts w:ascii="Times New Roman" w:eastAsia="TimesNewRomanPSMT" w:hAnsi="Times New Roman"/>
          <w:sz w:val="24"/>
          <w:szCs w:val="24"/>
        </w:rPr>
        <w:t>Zarządzenie Nr 0210/28/2012 Regionalnego Dyrektora Ochrony Środowiska w Bydgoszczy z dnia 8 października 2012 r. w sprawie ustanowienia planu ochrony dla rezerwatu przyrody Kępa Bazarowa (Dz. Urz. Woj. Kuj-Pom. poz. 2181)</w:t>
      </w:r>
      <w:r>
        <w:rPr>
          <w:rFonts w:ascii="Times New Roman" w:eastAsia="TimesNewRomanPSMT" w:hAnsi="Times New Roman"/>
          <w:sz w:val="24"/>
          <w:szCs w:val="24"/>
        </w:rPr>
        <w:t>,</w:t>
      </w:r>
    </w:p>
    <w:p w14:paraId="17829D51" w14:textId="77777777" w:rsidR="00CE5742" w:rsidRPr="00495E16" w:rsidRDefault="00CE5742" w:rsidP="00CE5742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5C6DB7">
        <w:rPr>
          <w:rFonts w:ascii="Times New Roman" w:eastAsia="TimesNewRomanPSMT" w:hAnsi="Times New Roman"/>
          <w:sz w:val="24"/>
          <w:szCs w:val="24"/>
        </w:rPr>
        <w:lastRenderedPageBreak/>
        <w:t>Zarządzenie Nr 16/0210/2011 Regionalnego Dyrektora Ochrony Środowiska w Bydgoszczy z dnia 28 grudnia 2011 r. w sprawie ustanowienia planu ochrony dla rezerwatu przyrody Wielka Kępa (Dz. Urz. Woj. Kuj-Pom. nr 311, poz. 3388)</w:t>
      </w:r>
      <w:r>
        <w:rPr>
          <w:rFonts w:ascii="Times New Roman" w:eastAsia="TimesNewRomanPSMT" w:hAnsi="Times New Roman"/>
          <w:sz w:val="24"/>
          <w:szCs w:val="24"/>
        </w:rPr>
        <w:t>.</w:t>
      </w:r>
    </w:p>
    <w:p w14:paraId="17CF0651" w14:textId="30C4BF54" w:rsidR="00D268AE" w:rsidRPr="00495E16" w:rsidRDefault="00D268AE" w:rsidP="00495E16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eastAsia="TimesNewRomanPSMT" w:hAnsi="Times New Roman"/>
          <w:sz w:val="24"/>
          <w:szCs w:val="24"/>
        </w:rPr>
        <w:t xml:space="preserve">„Inwentaryzacja ornitologiczna w okresie migracji i zimowania dla 16 Obszarów Specjalnej Ochrony Ptaków Natura 2000: Delta Świny PLB320002, Zalew Szczeciński PLB320009, Bagna </w:t>
      </w:r>
      <w:proofErr w:type="spellStart"/>
      <w:r w:rsidRPr="00495E16">
        <w:rPr>
          <w:rFonts w:ascii="Times New Roman" w:eastAsia="TimesNewRomanPSMT" w:hAnsi="Times New Roman"/>
          <w:sz w:val="24"/>
          <w:szCs w:val="24"/>
        </w:rPr>
        <w:t>Rozwarowskie</w:t>
      </w:r>
      <w:proofErr w:type="spellEnd"/>
      <w:r w:rsidRPr="00495E16">
        <w:rPr>
          <w:rFonts w:ascii="Times New Roman" w:eastAsia="TimesNewRomanPSMT" w:hAnsi="Times New Roman"/>
          <w:sz w:val="24"/>
          <w:szCs w:val="24"/>
        </w:rPr>
        <w:t xml:space="preserve"> PLB320001, Zatoka Pucka PLB220005, Zalew Wiślany PLB280010, Ujście Wisły PLB220004, Dolina Dolnej Wisły PLB040003, Bagienna Dolina Narwi PLB200001, Dolina Dolnej Narwi PLB140014, Bagienna Dolina Drwęcy PLB040002, Jeziora Pszczewskie i Dolina Obry PLB080005, Ostoja Nadgoplańska PLB040004, Zbiornik Mietkowski PLB020004, Grądy Odrzańskie PLB020002, Dolina Nidy PLB260001, Dolina Środkowego Bugu PLB06003”, ECO-EXPERT Sebastian </w:t>
      </w:r>
      <w:proofErr w:type="spellStart"/>
      <w:r w:rsidRPr="00495E16">
        <w:rPr>
          <w:rFonts w:ascii="Times New Roman" w:eastAsia="TimesNewRomanPSMT" w:hAnsi="Times New Roman"/>
          <w:sz w:val="24"/>
          <w:szCs w:val="24"/>
        </w:rPr>
        <w:t>Guentzel</w:t>
      </w:r>
      <w:proofErr w:type="spellEnd"/>
      <w:r w:rsidRPr="00495E16">
        <w:rPr>
          <w:rFonts w:ascii="Times New Roman" w:eastAsia="TimesNewRomanPSMT" w:hAnsi="Times New Roman"/>
          <w:sz w:val="24"/>
          <w:szCs w:val="24"/>
        </w:rPr>
        <w:t xml:space="preserve"> i Łukasz Ławicki Sp. j., 2012</w:t>
      </w:r>
    </w:p>
    <w:p w14:paraId="3B3AF07A" w14:textId="6FCAC8C5" w:rsidR="00D268AE" w:rsidRPr="00495E16" w:rsidRDefault="00D268AE" w:rsidP="00495E16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eastAsia="TimesNewRomanPSMT" w:hAnsi="Times New Roman"/>
          <w:sz w:val="24"/>
          <w:szCs w:val="24"/>
        </w:rPr>
        <w:t>„</w:t>
      </w:r>
      <w:r w:rsidR="00CE5742" w:rsidRPr="00CE5742">
        <w:rPr>
          <w:rFonts w:ascii="Times New Roman" w:eastAsia="TimesNewRomanPSMT" w:hAnsi="Times New Roman"/>
          <w:sz w:val="24"/>
          <w:szCs w:val="24"/>
        </w:rPr>
        <w:t>Monitoring ornitologiczny obszaru Natura 2000 Dolina Dolnej Wisły PLB040003 w granicach województwa kujawsko-pomorskiego</w:t>
      </w:r>
      <w:r w:rsidRPr="00495E16">
        <w:rPr>
          <w:rFonts w:ascii="Times New Roman" w:eastAsia="TimesNewRomanPSMT" w:hAnsi="Times New Roman"/>
          <w:sz w:val="24"/>
          <w:szCs w:val="24"/>
        </w:rPr>
        <w:t xml:space="preserve">”, Badania i analizy przyrodnicze Przemysław </w:t>
      </w:r>
      <w:proofErr w:type="spellStart"/>
      <w:r w:rsidRPr="00495E16">
        <w:rPr>
          <w:rFonts w:ascii="Times New Roman" w:eastAsia="TimesNewRomanPSMT" w:hAnsi="Times New Roman"/>
          <w:sz w:val="24"/>
          <w:szCs w:val="24"/>
        </w:rPr>
        <w:t>Doboszewski</w:t>
      </w:r>
      <w:proofErr w:type="spellEnd"/>
      <w:r w:rsidRPr="00495E16">
        <w:rPr>
          <w:rFonts w:ascii="Times New Roman" w:eastAsia="TimesNewRomanPSMT" w:hAnsi="Times New Roman"/>
          <w:sz w:val="24"/>
          <w:szCs w:val="24"/>
        </w:rPr>
        <w:t>, 202</w:t>
      </w:r>
      <w:r w:rsidR="00CE5742">
        <w:rPr>
          <w:rFonts w:ascii="Times New Roman" w:eastAsia="TimesNewRomanPSMT" w:hAnsi="Times New Roman"/>
          <w:sz w:val="24"/>
          <w:szCs w:val="24"/>
        </w:rPr>
        <w:t>0</w:t>
      </w:r>
    </w:p>
    <w:p w14:paraId="2895A272" w14:textId="2F17F42B" w:rsidR="00D268AE" w:rsidRDefault="00D268AE" w:rsidP="00495E16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eastAsia="TimesNewRomanPSMT" w:hAnsi="Times New Roman"/>
          <w:sz w:val="24"/>
          <w:szCs w:val="24"/>
        </w:rPr>
        <w:t>„</w:t>
      </w:r>
      <w:r w:rsidR="00CE5742" w:rsidRPr="00CE5742">
        <w:rPr>
          <w:rFonts w:ascii="Times New Roman" w:eastAsia="TimesNewRomanPSMT" w:hAnsi="Times New Roman"/>
          <w:sz w:val="24"/>
          <w:szCs w:val="24"/>
        </w:rPr>
        <w:t>Ekspertyza na potrzeby uzupełnienia stanu wiedzy dla przedmiotów ochrony na obszarze Natura 2000 Dolina Dolnej Wisły PLB040003</w:t>
      </w:r>
      <w:r w:rsidRPr="00495E16">
        <w:rPr>
          <w:rFonts w:ascii="Times New Roman" w:eastAsia="TimesNewRomanPSMT" w:hAnsi="Times New Roman"/>
          <w:sz w:val="24"/>
          <w:szCs w:val="24"/>
        </w:rPr>
        <w:t xml:space="preserve">”, Badania i analizy przyrodnicze Przemysław </w:t>
      </w:r>
      <w:proofErr w:type="spellStart"/>
      <w:r w:rsidRPr="00495E16">
        <w:rPr>
          <w:rFonts w:ascii="Times New Roman" w:eastAsia="TimesNewRomanPSMT" w:hAnsi="Times New Roman"/>
          <w:sz w:val="24"/>
          <w:szCs w:val="24"/>
        </w:rPr>
        <w:t>Doboszewski</w:t>
      </w:r>
      <w:proofErr w:type="spellEnd"/>
      <w:r w:rsidRPr="00495E16">
        <w:rPr>
          <w:rFonts w:ascii="Times New Roman" w:eastAsia="TimesNewRomanPSMT" w:hAnsi="Times New Roman"/>
          <w:sz w:val="24"/>
          <w:szCs w:val="24"/>
        </w:rPr>
        <w:t>, 2021</w:t>
      </w:r>
    </w:p>
    <w:p w14:paraId="5CB655D1" w14:textId="60462549" w:rsidR="00CE5742" w:rsidRPr="00CE5742" w:rsidRDefault="00CE5742" w:rsidP="00CE5742">
      <w:pPr>
        <w:pStyle w:val="Akapitzlist"/>
        <w:numPr>
          <w:ilvl w:val="0"/>
          <w:numId w:val="40"/>
        </w:numPr>
        <w:jc w:val="both"/>
        <w:rPr>
          <w:rFonts w:ascii="Times New Roman" w:eastAsia="TimesNewRomanPSMT" w:hAnsi="Times New Roman"/>
          <w:sz w:val="24"/>
          <w:szCs w:val="24"/>
        </w:rPr>
      </w:pPr>
      <w:r w:rsidRPr="00CE5742">
        <w:rPr>
          <w:rFonts w:ascii="Times New Roman" w:eastAsia="TimesNewRomanPSMT" w:hAnsi="Times New Roman"/>
          <w:sz w:val="24"/>
          <w:szCs w:val="24"/>
        </w:rPr>
        <w:t xml:space="preserve">„Raport z monitoringu stanu populacji lęgowej ptaków siewkowych w obszarze Natura 2000 Dolina Dolnej Wisły PLB040003 za rok 2020”, Towarzystwo Przyrodnicze </w:t>
      </w:r>
      <w:proofErr w:type="spellStart"/>
      <w:r w:rsidRPr="00CE5742">
        <w:rPr>
          <w:rFonts w:ascii="Times New Roman" w:eastAsia="TimesNewRomanPSMT" w:hAnsi="Times New Roman"/>
          <w:sz w:val="24"/>
          <w:szCs w:val="24"/>
        </w:rPr>
        <w:t>Alauda</w:t>
      </w:r>
      <w:proofErr w:type="spellEnd"/>
      <w:r w:rsidRPr="00CE5742">
        <w:rPr>
          <w:rFonts w:ascii="Times New Roman" w:eastAsia="TimesNewRomanPSMT" w:hAnsi="Times New Roman"/>
          <w:sz w:val="24"/>
          <w:szCs w:val="24"/>
        </w:rPr>
        <w:t>, 2020</w:t>
      </w:r>
    </w:p>
    <w:p w14:paraId="06ACCC84" w14:textId="7E115C66" w:rsidR="00CE5742" w:rsidRPr="00CE5742" w:rsidRDefault="00CE5742" w:rsidP="00CE5742">
      <w:pPr>
        <w:pStyle w:val="Akapitzlist"/>
        <w:numPr>
          <w:ilvl w:val="0"/>
          <w:numId w:val="40"/>
        </w:numPr>
        <w:jc w:val="both"/>
        <w:rPr>
          <w:rFonts w:ascii="Times New Roman" w:eastAsia="TimesNewRomanPSMT" w:hAnsi="Times New Roman"/>
          <w:sz w:val="24"/>
          <w:szCs w:val="24"/>
        </w:rPr>
      </w:pPr>
      <w:r w:rsidRPr="00CE5742">
        <w:rPr>
          <w:rFonts w:ascii="Times New Roman" w:eastAsia="TimesNewRomanPSMT" w:hAnsi="Times New Roman"/>
          <w:sz w:val="24"/>
          <w:szCs w:val="24"/>
        </w:rPr>
        <w:t xml:space="preserve">„Raport z monitoringu stanu populacji lęgowej ptaków siewkowych w obszarze Natura 2000 Dolina Dolnej Wisły PLB040003 za rok 2021”, Towarzystwo Przyrodnicze </w:t>
      </w:r>
      <w:proofErr w:type="spellStart"/>
      <w:r w:rsidRPr="00CE5742">
        <w:rPr>
          <w:rFonts w:ascii="Times New Roman" w:eastAsia="TimesNewRomanPSMT" w:hAnsi="Times New Roman"/>
          <w:sz w:val="24"/>
          <w:szCs w:val="24"/>
        </w:rPr>
        <w:t>Alauda</w:t>
      </w:r>
      <w:proofErr w:type="spellEnd"/>
      <w:r w:rsidRPr="00CE5742">
        <w:rPr>
          <w:rFonts w:ascii="Times New Roman" w:eastAsia="TimesNewRomanPSMT" w:hAnsi="Times New Roman"/>
          <w:sz w:val="24"/>
          <w:szCs w:val="24"/>
        </w:rPr>
        <w:t>, 2021</w:t>
      </w:r>
    </w:p>
    <w:p w14:paraId="0F8DCF8B" w14:textId="48320A58" w:rsidR="00CE5742" w:rsidRDefault="00CE5742" w:rsidP="00CE5742">
      <w:pPr>
        <w:pStyle w:val="Akapitzlist"/>
        <w:numPr>
          <w:ilvl w:val="0"/>
          <w:numId w:val="40"/>
        </w:numPr>
        <w:jc w:val="both"/>
        <w:rPr>
          <w:rFonts w:ascii="Times New Roman" w:eastAsia="TimesNewRomanPSMT" w:hAnsi="Times New Roman"/>
          <w:sz w:val="24"/>
          <w:szCs w:val="24"/>
        </w:rPr>
      </w:pPr>
      <w:r w:rsidRPr="00CE5742">
        <w:rPr>
          <w:rFonts w:ascii="Times New Roman" w:eastAsia="TimesNewRomanPSMT" w:hAnsi="Times New Roman"/>
          <w:sz w:val="24"/>
          <w:szCs w:val="24"/>
        </w:rPr>
        <w:t xml:space="preserve">„Raport z monitoringu stanu populacji lęgowej ptaków siewkowych w obszarze Natura 2000 Dolina Dolnej Wisły PLB040003 za rok 2022”, Towarzystwo Przyrodnicze </w:t>
      </w:r>
      <w:proofErr w:type="spellStart"/>
      <w:r w:rsidRPr="00CE5742">
        <w:rPr>
          <w:rFonts w:ascii="Times New Roman" w:eastAsia="TimesNewRomanPSMT" w:hAnsi="Times New Roman"/>
          <w:sz w:val="24"/>
          <w:szCs w:val="24"/>
        </w:rPr>
        <w:t>Alauda</w:t>
      </w:r>
      <w:proofErr w:type="spellEnd"/>
      <w:r w:rsidRPr="00CE5742">
        <w:rPr>
          <w:rFonts w:ascii="Times New Roman" w:eastAsia="TimesNewRomanPSMT" w:hAnsi="Times New Roman"/>
          <w:sz w:val="24"/>
          <w:szCs w:val="24"/>
        </w:rPr>
        <w:t>, 2022</w:t>
      </w:r>
    </w:p>
    <w:p w14:paraId="774A6B17" w14:textId="1D7AD991" w:rsidR="00D268AE" w:rsidRPr="006C2F46" w:rsidRDefault="006C2F46" w:rsidP="006C2F46">
      <w:pPr>
        <w:pStyle w:val="Akapitzlist"/>
        <w:numPr>
          <w:ilvl w:val="0"/>
          <w:numId w:val="40"/>
        </w:numPr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„</w:t>
      </w:r>
      <w:r w:rsidRPr="006C2F46">
        <w:rPr>
          <w:rFonts w:ascii="Times New Roman" w:eastAsia="TimesNewRomanPSMT" w:hAnsi="Times New Roman"/>
          <w:sz w:val="24"/>
          <w:szCs w:val="24"/>
        </w:rPr>
        <w:t xml:space="preserve">Uzupełnienie stanu wiedzy o występowaniu i stanie ochrony remiza Remiz </w:t>
      </w:r>
      <w:proofErr w:type="spellStart"/>
      <w:r w:rsidRPr="006C2F46">
        <w:rPr>
          <w:rFonts w:ascii="Times New Roman" w:eastAsia="TimesNewRomanPSMT" w:hAnsi="Times New Roman"/>
          <w:sz w:val="24"/>
          <w:szCs w:val="24"/>
        </w:rPr>
        <w:t>pendulinus</w:t>
      </w:r>
      <w:proofErr w:type="spellEnd"/>
      <w:r w:rsidRPr="006C2F46">
        <w:rPr>
          <w:rFonts w:ascii="Times New Roman" w:eastAsia="TimesNewRomanPSMT" w:hAnsi="Times New Roman"/>
          <w:sz w:val="24"/>
          <w:szCs w:val="24"/>
        </w:rPr>
        <w:t xml:space="preserve"> i rybitwy białowąsej </w:t>
      </w:r>
      <w:proofErr w:type="spellStart"/>
      <w:r w:rsidRPr="006C2F46">
        <w:rPr>
          <w:rFonts w:ascii="Times New Roman" w:eastAsia="TimesNewRomanPSMT" w:hAnsi="Times New Roman"/>
          <w:sz w:val="24"/>
          <w:szCs w:val="24"/>
        </w:rPr>
        <w:t>Chlidonias</w:t>
      </w:r>
      <w:proofErr w:type="spellEnd"/>
      <w:r w:rsidRPr="006C2F46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C2F46">
        <w:rPr>
          <w:rFonts w:ascii="Times New Roman" w:eastAsia="TimesNewRomanPSMT" w:hAnsi="Times New Roman"/>
          <w:sz w:val="24"/>
          <w:szCs w:val="24"/>
        </w:rPr>
        <w:t>hybrida</w:t>
      </w:r>
      <w:proofErr w:type="spellEnd"/>
      <w:r w:rsidRPr="006C2F46">
        <w:rPr>
          <w:rFonts w:ascii="Times New Roman" w:eastAsia="TimesNewRomanPSMT" w:hAnsi="Times New Roman"/>
          <w:sz w:val="24"/>
          <w:szCs w:val="24"/>
        </w:rPr>
        <w:t xml:space="preserve"> w granicy obszaru Natura 2000 Dolina Dolnej Wisły PLB040003</w:t>
      </w:r>
      <w:r>
        <w:rPr>
          <w:rFonts w:ascii="Times New Roman" w:eastAsia="TimesNewRomanPSMT" w:hAnsi="Times New Roman"/>
          <w:sz w:val="24"/>
          <w:szCs w:val="24"/>
        </w:rPr>
        <w:t xml:space="preserve">”, </w:t>
      </w:r>
      <w:r w:rsidRPr="006C2F46">
        <w:rPr>
          <w:rFonts w:ascii="Times New Roman" w:eastAsia="TimesNewRomanPSMT" w:hAnsi="Times New Roman"/>
          <w:sz w:val="24"/>
          <w:szCs w:val="24"/>
        </w:rPr>
        <w:t xml:space="preserve">Przyrodnicy24 </w:t>
      </w:r>
      <w:proofErr w:type="spellStart"/>
      <w:r w:rsidRPr="006C2F46">
        <w:rPr>
          <w:rFonts w:ascii="Times New Roman" w:eastAsia="TimesNewRomanPSMT" w:hAnsi="Times New Roman"/>
          <w:sz w:val="24"/>
          <w:szCs w:val="24"/>
        </w:rPr>
        <w:t>Rydzkowski</w:t>
      </w:r>
      <w:proofErr w:type="spellEnd"/>
      <w:r w:rsidRPr="006C2F46">
        <w:rPr>
          <w:rFonts w:ascii="Times New Roman" w:eastAsia="TimesNewRomanPSMT" w:hAnsi="Times New Roman"/>
          <w:sz w:val="24"/>
          <w:szCs w:val="24"/>
        </w:rPr>
        <w:t xml:space="preserve"> i </w:t>
      </w:r>
      <w:proofErr w:type="spellStart"/>
      <w:r w:rsidRPr="006C2F46">
        <w:rPr>
          <w:rFonts w:ascii="Times New Roman" w:eastAsia="TimesNewRomanPSMT" w:hAnsi="Times New Roman"/>
          <w:sz w:val="24"/>
          <w:szCs w:val="24"/>
        </w:rPr>
        <w:t>Kośmicki</w:t>
      </w:r>
      <w:proofErr w:type="spellEnd"/>
      <w:r w:rsidRPr="006C2F46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C2F46">
        <w:rPr>
          <w:rFonts w:ascii="Times New Roman" w:eastAsia="TimesNewRomanPSMT" w:hAnsi="Times New Roman"/>
          <w:sz w:val="24"/>
          <w:szCs w:val="24"/>
        </w:rPr>
        <w:t>Sp.j</w:t>
      </w:r>
      <w:proofErr w:type="spellEnd"/>
      <w:r w:rsidRPr="006C2F46">
        <w:rPr>
          <w:rFonts w:ascii="Times New Roman" w:eastAsia="TimesNewRomanPSMT" w:hAnsi="Times New Roman"/>
          <w:sz w:val="24"/>
          <w:szCs w:val="24"/>
        </w:rPr>
        <w:t>.</w:t>
      </w:r>
      <w:r>
        <w:rPr>
          <w:rFonts w:ascii="Times New Roman" w:eastAsia="TimesNewRomanPSMT" w:hAnsi="Times New Roman"/>
          <w:sz w:val="24"/>
          <w:szCs w:val="24"/>
        </w:rPr>
        <w:t xml:space="preserve"> 2021</w:t>
      </w:r>
    </w:p>
    <w:sectPr w:rsidR="00D268AE" w:rsidRPr="006C2F46" w:rsidSect="003225CB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5A29C" w14:textId="77777777" w:rsidR="00A26A10" w:rsidRDefault="00A26A10" w:rsidP="009530E1">
      <w:r>
        <w:separator/>
      </w:r>
    </w:p>
  </w:endnote>
  <w:endnote w:type="continuationSeparator" w:id="0">
    <w:p w14:paraId="43A5D229" w14:textId="77777777" w:rsidR="00A26A10" w:rsidRDefault="00A26A10" w:rsidP="00953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UniversPro-Bold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9F5F" w14:textId="77777777" w:rsidR="00270144" w:rsidRDefault="00B820A8">
    <w:pPr>
      <w:pStyle w:val="Stopka"/>
      <w:jc w:val="right"/>
    </w:pPr>
    <w:r>
      <w:fldChar w:fldCharType="begin"/>
    </w:r>
    <w:r w:rsidR="00270144">
      <w:instrText>PAGE   \* MERGEFORMAT</w:instrText>
    </w:r>
    <w:r>
      <w:fldChar w:fldCharType="separate"/>
    </w:r>
    <w:r w:rsidR="00E6648A">
      <w:rPr>
        <w:noProof/>
      </w:rPr>
      <w:t>9</w:t>
    </w:r>
    <w:r>
      <w:fldChar w:fldCharType="end"/>
    </w:r>
  </w:p>
  <w:p w14:paraId="44ECEAF5" w14:textId="77777777" w:rsidR="00270144" w:rsidRDefault="002701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963D" w14:textId="29A09561" w:rsidR="003225CB" w:rsidRDefault="003225CB">
    <w:pPr>
      <w:pStyle w:val="Stopka"/>
    </w:pPr>
    <w:r>
      <w:rPr>
        <w:noProof/>
      </w:rPr>
      <w:drawing>
        <wp:inline distT="0" distB="0" distL="0" distR="0" wp14:anchorId="108F78FE" wp14:editId="6B215813">
          <wp:extent cx="5248910" cy="749935"/>
          <wp:effectExtent l="0" t="0" r="8890" b="0"/>
          <wp:docPr id="16887969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8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D2273" w14:textId="77777777" w:rsidR="00A26A10" w:rsidRDefault="00A26A10" w:rsidP="009530E1">
      <w:r>
        <w:separator/>
      </w:r>
    </w:p>
  </w:footnote>
  <w:footnote w:type="continuationSeparator" w:id="0">
    <w:p w14:paraId="03C84C62" w14:textId="77777777" w:rsidR="00A26A10" w:rsidRDefault="00A26A10" w:rsidP="00953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6AB1" w14:textId="2C9ACB83" w:rsidR="003225CB" w:rsidRDefault="003225CB">
    <w:pPr>
      <w:pStyle w:val="Nagwek"/>
    </w:pPr>
    <w:r>
      <w:rPr>
        <w:noProof/>
      </w:rPr>
      <w:drawing>
        <wp:inline distT="0" distB="0" distL="0" distR="0" wp14:anchorId="497E2DEA" wp14:editId="08B4553C">
          <wp:extent cx="4937760" cy="914400"/>
          <wp:effectExtent l="0" t="0" r="0" b="0"/>
          <wp:docPr id="16106656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776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084"/>
        </w:tabs>
        <w:ind w:left="2084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444"/>
        </w:tabs>
        <w:ind w:left="2444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804"/>
        </w:tabs>
        <w:ind w:left="2804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164"/>
        </w:tabs>
        <w:ind w:left="3164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524"/>
        </w:tabs>
        <w:ind w:left="3524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884"/>
        </w:tabs>
        <w:ind w:left="3884" w:hanging="360"/>
      </w:pPr>
      <w:rPr>
        <w:rFonts w:ascii="Symbol" w:hAnsi="Symbol" w:cs="Open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F201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52027F"/>
    <w:multiLevelType w:val="hybridMultilevel"/>
    <w:tmpl w:val="E588212C"/>
    <w:lvl w:ilvl="0" w:tplc="5D505F0E">
      <w:start w:val="6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D3FE8"/>
    <w:multiLevelType w:val="hybridMultilevel"/>
    <w:tmpl w:val="ABD45BC6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0E0A37B0"/>
    <w:multiLevelType w:val="hybridMultilevel"/>
    <w:tmpl w:val="E5904FD8"/>
    <w:lvl w:ilvl="0" w:tplc="9628F6C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41B9F"/>
    <w:multiLevelType w:val="hybridMultilevel"/>
    <w:tmpl w:val="B51EEE0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" w15:restartNumberingAfterBreak="0">
    <w:nsid w:val="17792FCE"/>
    <w:multiLevelType w:val="multilevel"/>
    <w:tmpl w:val="99221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3357D9"/>
    <w:multiLevelType w:val="hybridMultilevel"/>
    <w:tmpl w:val="9F0633BE"/>
    <w:lvl w:ilvl="0" w:tplc="47200F7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C5DF0"/>
    <w:multiLevelType w:val="multilevel"/>
    <w:tmpl w:val="09CE76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45681B"/>
    <w:multiLevelType w:val="hybridMultilevel"/>
    <w:tmpl w:val="44386FAE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" w15:restartNumberingAfterBreak="0">
    <w:nsid w:val="1FD90190"/>
    <w:multiLevelType w:val="multilevel"/>
    <w:tmpl w:val="9A729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1E1670C"/>
    <w:multiLevelType w:val="hybridMultilevel"/>
    <w:tmpl w:val="35CC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14CEE"/>
    <w:multiLevelType w:val="hybridMultilevel"/>
    <w:tmpl w:val="2BC8EC5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4" w15:restartNumberingAfterBreak="0">
    <w:nsid w:val="2A5413BB"/>
    <w:multiLevelType w:val="multilevel"/>
    <w:tmpl w:val="74FAF8B4"/>
    <w:lvl w:ilvl="0">
      <w:start w:val="1"/>
      <w:numFmt w:val="decimal"/>
      <w:lvlText w:val="%1."/>
      <w:lvlJc w:val="left"/>
      <w:pPr>
        <w:ind w:left="72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firstLine="0"/>
      </w:pPr>
      <w:rPr>
        <w:rFonts w:ascii="Times New Roman" w:hAnsi="Times New Roman" w:cs="Times New Roman" w:hint="default"/>
      </w:rPr>
    </w:lvl>
    <w:lvl w:ilvl="2">
      <w:numFmt w:val="bullet"/>
      <w:lvlText w:val=""/>
      <w:lvlJc w:val="left"/>
      <w:pPr>
        <w:ind w:left="1191" w:firstLine="0"/>
      </w:pPr>
      <w:rPr>
        <w:rFonts w:ascii="Symbol" w:hAnsi="Symbol"/>
      </w:rPr>
    </w:lvl>
    <w:lvl w:ilvl="3">
      <w:numFmt w:val="bullet"/>
      <w:lvlText w:val=""/>
      <w:lvlJc w:val="left"/>
      <w:pPr>
        <w:ind w:left="1616" w:firstLine="0"/>
      </w:pPr>
      <w:rPr>
        <w:rFonts w:ascii="Symbol" w:hAnsi="Symbol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2D235B21"/>
    <w:multiLevelType w:val="hybridMultilevel"/>
    <w:tmpl w:val="948E76B6"/>
    <w:lvl w:ilvl="0" w:tplc="97008742">
      <w:start w:val="1"/>
      <w:numFmt w:val="lowerLetter"/>
      <w:lvlText w:val="%1)"/>
      <w:lvlJc w:val="left"/>
      <w:pPr>
        <w:ind w:left="1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6" w15:restartNumberingAfterBreak="0">
    <w:nsid w:val="2E4C5576"/>
    <w:multiLevelType w:val="hybridMultilevel"/>
    <w:tmpl w:val="D47E9E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97C36"/>
    <w:multiLevelType w:val="hybridMultilevel"/>
    <w:tmpl w:val="EAE88F5A"/>
    <w:lvl w:ilvl="0" w:tplc="A2A060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C42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A435504"/>
    <w:multiLevelType w:val="multilevel"/>
    <w:tmpl w:val="96A26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AB15E47"/>
    <w:multiLevelType w:val="hybridMultilevel"/>
    <w:tmpl w:val="B298DDF4"/>
    <w:lvl w:ilvl="0" w:tplc="8998212C">
      <w:start w:val="1"/>
      <w:numFmt w:val="lowerLetter"/>
      <w:lvlText w:val="%1)"/>
      <w:lvlJc w:val="left"/>
      <w:pPr>
        <w:ind w:left="1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1" w15:restartNumberingAfterBreak="0">
    <w:nsid w:val="3CB52C38"/>
    <w:multiLevelType w:val="hybridMultilevel"/>
    <w:tmpl w:val="2F02B3BE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2" w15:restartNumberingAfterBreak="0">
    <w:nsid w:val="3E2B48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FCF28EB"/>
    <w:multiLevelType w:val="hybridMultilevel"/>
    <w:tmpl w:val="D5A23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424F65"/>
    <w:multiLevelType w:val="multilevel"/>
    <w:tmpl w:val="96A26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709750C"/>
    <w:multiLevelType w:val="multilevel"/>
    <w:tmpl w:val="22880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7BF21DE"/>
    <w:multiLevelType w:val="hybridMultilevel"/>
    <w:tmpl w:val="E7D69E30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7" w15:restartNumberingAfterBreak="0">
    <w:nsid w:val="488A1D7E"/>
    <w:multiLevelType w:val="hybridMultilevel"/>
    <w:tmpl w:val="52A04AE0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8" w15:restartNumberingAfterBreak="0">
    <w:nsid w:val="4B7B615E"/>
    <w:multiLevelType w:val="hybridMultilevel"/>
    <w:tmpl w:val="4B92B4EA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2CC1360"/>
    <w:multiLevelType w:val="hybridMultilevel"/>
    <w:tmpl w:val="0A76C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701160"/>
    <w:multiLevelType w:val="multilevel"/>
    <w:tmpl w:val="96A26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2A2F93"/>
    <w:multiLevelType w:val="multilevel"/>
    <w:tmpl w:val="68864C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B4B02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BC5681C"/>
    <w:multiLevelType w:val="hybridMultilevel"/>
    <w:tmpl w:val="67AE06C2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4" w15:restartNumberingAfterBreak="0">
    <w:nsid w:val="5D38740A"/>
    <w:multiLevelType w:val="multilevel"/>
    <w:tmpl w:val="74FAF8B4"/>
    <w:lvl w:ilvl="0">
      <w:start w:val="1"/>
      <w:numFmt w:val="decimal"/>
      <w:lvlText w:val="%1."/>
      <w:lvlJc w:val="left"/>
      <w:pPr>
        <w:ind w:left="72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firstLine="0"/>
      </w:pPr>
      <w:rPr>
        <w:rFonts w:ascii="Times New Roman" w:hAnsi="Times New Roman" w:cs="Times New Roman" w:hint="default"/>
      </w:rPr>
    </w:lvl>
    <w:lvl w:ilvl="2">
      <w:numFmt w:val="bullet"/>
      <w:lvlText w:val=""/>
      <w:lvlJc w:val="left"/>
      <w:pPr>
        <w:ind w:left="1191" w:firstLine="0"/>
      </w:pPr>
      <w:rPr>
        <w:rFonts w:ascii="Symbol" w:hAnsi="Symbol"/>
      </w:rPr>
    </w:lvl>
    <w:lvl w:ilvl="3">
      <w:numFmt w:val="bullet"/>
      <w:lvlText w:val=""/>
      <w:lvlJc w:val="left"/>
      <w:pPr>
        <w:ind w:left="1616" w:firstLine="0"/>
      </w:pPr>
      <w:rPr>
        <w:rFonts w:ascii="Symbol" w:hAnsi="Symbol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5DF834CA"/>
    <w:multiLevelType w:val="hybridMultilevel"/>
    <w:tmpl w:val="EFDA32D6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6" w15:restartNumberingAfterBreak="0">
    <w:nsid w:val="5FFF01D1"/>
    <w:multiLevelType w:val="hybridMultilevel"/>
    <w:tmpl w:val="3F32F2E6"/>
    <w:lvl w:ilvl="0" w:tplc="E1C26E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B3DAC"/>
    <w:multiLevelType w:val="hybridMultilevel"/>
    <w:tmpl w:val="E3EA457E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8" w15:restartNumberingAfterBreak="0">
    <w:nsid w:val="64D168B9"/>
    <w:multiLevelType w:val="multilevel"/>
    <w:tmpl w:val="952C632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0CC045C"/>
    <w:multiLevelType w:val="hybridMultilevel"/>
    <w:tmpl w:val="EF52E092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0" w15:restartNumberingAfterBreak="0">
    <w:nsid w:val="74E84913"/>
    <w:multiLevelType w:val="multilevel"/>
    <w:tmpl w:val="1216406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56D387C"/>
    <w:multiLevelType w:val="hybridMultilevel"/>
    <w:tmpl w:val="5972C81E"/>
    <w:lvl w:ilvl="0" w:tplc="ACC48DD2">
      <w:start w:val="1"/>
      <w:numFmt w:val="lowerLetter"/>
      <w:lvlText w:val="%1)"/>
      <w:lvlJc w:val="left"/>
      <w:pPr>
        <w:ind w:left="1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78995758"/>
    <w:multiLevelType w:val="hybridMultilevel"/>
    <w:tmpl w:val="0F521DCA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7FB8035A"/>
    <w:multiLevelType w:val="hybridMultilevel"/>
    <w:tmpl w:val="600059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882594">
    <w:abstractNumId w:val="12"/>
  </w:num>
  <w:num w:numId="2" w16cid:durableId="1292514103">
    <w:abstractNumId w:val="16"/>
  </w:num>
  <w:num w:numId="3" w16cid:durableId="1039360140">
    <w:abstractNumId w:val="5"/>
  </w:num>
  <w:num w:numId="4" w16cid:durableId="1337657152">
    <w:abstractNumId w:val="36"/>
  </w:num>
  <w:num w:numId="5" w16cid:durableId="1129861751">
    <w:abstractNumId w:val="8"/>
  </w:num>
  <w:num w:numId="6" w16cid:durableId="1747534407">
    <w:abstractNumId w:val="30"/>
  </w:num>
  <w:num w:numId="7" w16cid:durableId="1003823224">
    <w:abstractNumId w:val="7"/>
  </w:num>
  <w:num w:numId="8" w16cid:durableId="2119133750">
    <w:abstractNumId w:val="37"/>
  </w:num>
  <w:num w:numId="9" w16cid:durableId="1365986815">
    <w:abstractNumId w:val="25"/>
  </w:num>
  <w:num w:numId="10" w16cid:durableId="1021399278">
    <w:abstractNumId w:val="38"/>
  </w:num>
  <w:num w:numId="11" w16cid:durableId="1435831851">
    <w:abstractNumId w:val="15"/>
  </w:num>
  <w:num w:numId="12" w16cid:durableId="1028140629">
    <w:abstractNumId w:val="41"/>
  </w:num>
  <w:num w:numId="13" w16cid:durableId="1954626594">
    <w:abstractNumId w:val="31"/>
  </w:num>
  <w:num w:numId="14" w16cid:durableId="155003293">
    <w:abstractNumId w:val="32"/>
  </w:num>
  <w:num w:numId="15" w16cid:durableId="902981041">
    <w:abstractNumId w:val="33"/>
  </w:num>
  <w:num w:numId="16" w16cid:durableId="1330447323">
    <w:abstractNumId w:val="2"/>
  </w:num>
  <w:num w:numId="17" w16cid:durableId="1575625768">
    <w:abstractNumId w:val="10"/>
  </w:num>
  <w:num w:numId="18" w16cid:durableId="528221930">
    <w:abstractNumId w:val="6"/>
  </w:num>
  <w:num w:numId="19" w16cid:durableId="1748769668">
    <w:abstractNumId w:val="18"/>
  </w:num>
  <w:num w:numId="20" w16cid:durableId="294338550">
    <w:abstractNumId w:val="20"/>
  </w:num>
  <w:num w:numId="21" w16cid:durableId="248150902">
    <w:abstractNumId w:val="40"/>
  </w:num>
  <w:num w:numId="22" w16cid:durableId="667829483">
    <w:abstractNumId w:val="22"/>
  </w:num>
  <w:num w:numId="23" w16cid:durableId="1021051559">
    <w:abstractNumId w:val="13"/>
  </w:num>
  <w:num w:numId="24" w16cid:durableId="1509447850">
    <w:abstractNumId w:val="39"/>
  </w:num>
  <w:num w:numId="25" w16cid:durableId="1610233922">
    <w:abstractNumId w:val="11"/>
  </w:num>
  <w:num w:numId="26" w16cid:durableId="626854937">
    <w:abstractNumId w:val="42"/>
  </w:num>
  <w:num w:numId="27" w16cid:durableId="1679960915">
    <w:abstractNumId w:val="28"/>
  </w:num>
  <w:num w:numId="28" w16cid:durableId="1524395444">
    <w:abstractNumId w:val="3"/>
  </w:num>
  <w:num w:numId="29" w16cid:durableId="341933191">
    <w:abstractNumId w:val="17"/>
  </w:num>
  <w:num w:numId="30" w16cid:durableId="2002198593">
    <w:abstractNumId w:val="35"/>
  </w:num>
  <w:num w:numId="31" w16cid:durableId="1228145707">
    <w:abstractNumId w:val="27"/>
  </w:num>
  <w:num w:numId="32" w16cid:durableId="1824663739">
    <w:abstractNumId w:val="23"/>
  </w:num>
  <w:num w:numId="33" w16cid:durableId="1910386784">
    <w:abstractNumId w:val="34"/>
  </w:num>
  <w:num w:numId="34" w16cid:durableId="738287188">
    <w:abstractNumId w:val="24"/>
  </w:num>
  <w:num w:numId="35" w16cid:durableId="808089221">
    <w:abstractNumId w:val="19"/>
  </w:num>
  <w:num w:numId="36" w16cid:durableId="1194804990">
    <w:abstractNumId w:val="26"/>
  </w:num>
  <w:num w:numId="37" w16cid:durableId="835726333">
    <w:abstractNumId w:val="14"/>
  </w:num>
  <w:num w:numId="38" w16cid:durableId="1986856434">
    <w:abstractNumId w:val="21"/>
  </w:num>
  <w:num w:numId="39" w16cid:durableId="1452627379">
    <w:abstractNumId w:val="4"/>
  </w:num>
  <w:num w:numId="40" w16cid:durableId="2106144179">
    <w:abstractNumId w:val="29"/>
  </w:num>
  <w:num w:numId="41" w16cid:durableId="1717007621">
    <w:abstractNumId w:val="43"/>
  </w:num>
  <w:num w:numId="42" w16cid:durableId="178704321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33A5"/>
    <w:rsid w:val="0000003B"/>
    <w:rsid w:val="000046E1"/>
    <w:rsid w:val="00004B91"/>
    <w:rsid w:val="00011AA3"/>
    <w:rsid w:val="00022F76"/>
    <w:rsid w:val="00023B51"/>
    <w:rsid w:val="0003077C"/>
    <w:rsid w:val="0003133F"/>
    <w:rsid w:val="0003515B"/>
    <w:rsid w:val="0004156D"/>
    <w:rsid w:val="00052541"/>
    <w:rsid w:val="00053056"/>
    <w:rsid w:val="0005593F"/>
    <w:rsid w:val="00063BB6"/>
    <w:rsid w:val="00064098"/>
    <w:rsid w:val="000756F6"/>
    <w:rsid w:val="00075F0D"/>
    <w:rsid w:val="00076716"/>
    <w:rsid w:val="00076C0E"/>
    <w:rsid w:val="00093375"/>
    <w:rsid w:val="00093CDA"/>
    <w:rsid w:val="00095F90"/>
    <w:rsid w:val="000A33E7"/>
    <w:rsid w:val="000A34BF"/>
    <w:rsid w:val="000A7814"/>
    <w:rsid w:val="000B0266"/>
    <w:rsid w:val="000B35B5"/>
    <w:rsid w:val="000B4293"/>
    <w:rsid w:val="000C1AD9"/>
    <w:rsid w:val="000C5A7E"/>
    <w:rsid w:val="000D627C"/>
    <w:rsid w:val="000E1416"/>
    <w:rsid w:val="000E1AE8"/>
    <w:rsid w:val="000E58FA"/>
    <w:rsid w:val="000F1C5E"/>
    <w:rsid w:val="0010022D"/>
    <w:rsid w:val="00107495"/>
    <w:rsid w:val="00107DEE"/>
    <w:rsid w:val="001127B4"/>
    <w:rsid w:val="00117C23"/>
    <w:rsid w:val="00120DBE"/>
    <w:rsid w:val="001213CA"/>
    <w:rsid w:val="0012719C"/>
    <w:rsid w:val="0012726A"/>
    <w:rsid w:val="0012774B"/>
    <w:rsid w:val="0013005D"/>
    <w:rsid w:val="00130C8E"/>
    <w:rsid w:val="00142223"/>
    <w:rsid w:val="00143082"/>
    <w:rsid w:val="00143E7C"/>
    <w:rsid w:val="00156946"/>
    <w:rsid w:val="00156C78"/>
    <w:rsid w:val="00164DCE"/>
    <w:rsid w:val="001654EC"/>
    <w:rsid w:val="00165696"/>
    <w:rsid w:val="00165708"/>
    <w:rsid w:val="00170A2B"/>
    <w:rsid w:val="00171305"/>
    <w:rsid w:val="0017250A"/>
    <w:rsid w:val="0018157A"/>
    <w:rsid w:val="00186040"/>
    <w:rsid w:val="001943BA"/>
    <w:rsid w:val="00194475"/>
    <w:rsid w:val="00195335"/>
    <w:rsid w:val="00196530"/>
    <w:rsid w:val="001A4729"/>
    <w:rsid w:val="001B0029"/>
    <w:rsid w:val="001C1581"/>
    <w:rsid w:val="001C6E24"/>
    <w:rsid w:val="001D14BA"/>
    <w:rsid w:val="001D359E"/>
    <w:rsid w:val="001D3DAD"/>
    <w:rsid w:val="001E0D76"/>
    <w:rsid w:val="001E386D"/>
    <w:rsid w:val="001F0B84"/>
    <w:rsid w:val="001F0EFE"/>
    <w:rsid w:val="001F18C2"/>
    <w:rsid w:val="001F1E0E"/>
    <w:rsid w:val="001F24B4"/>
    <w:rsid w:val="00206463"/>
    <w:rsid w:val="00210213"/>
    <w:rsid w:val="00211ABE"/>
    <w:rsid w:val="0021377D"/>
    <w:rsid w:val="00222F0A"/>
    <w:rsid w:val="002277FD"/>
    <w:rsid w:val="0023302F"/>
    <w:rsid w:val="00237FEF"/>
    <w:rsid w:val="0024077A"/>
    <w:rsid w:val="00240A71"/>
    <w:rsid w:val="0024192D"/>
    <w:rsid w:val="00252CC6"/>
    <w:rsid w:val="0025330A"/>
    <w:rsid w:val="0025369C"/>
    <w:rsid w:val="00254FB1"/>
    <w:rsid w:val="002614A9"/>
    <w:rsid w:val="002615A2"/>
    <w:rsid w:val="002661FB"/>
    <w:rsid w:val="00270144"/>
    <w:rsid w:val="00271FA9"/>
    <w:rsid w:val="00274885"/>
    <w:rsid w:val="00280E39"/>
    <w:rsid w:val="002829F6"/>
    <w:rsid w:val="00290242"/>
    <w:rsid w:val="00290DA3"/>
    <w:rsid w:val="00292A05"/>
    <w:rsid w:val="00293769"/>
    <w:rsid w:val="002A5E4F"/>
    <w:rsid w:val="002A7B2A"/>
    <w:rsid w:val="002A7E66"/>
    <w:rsid w:val="002B62A6"/>
    <w:rsid w:val="002C6C75"/>
    <w:rsid w:val="002D7BCA"/>
    <w:rsid w:val="002E0FB0"/>
    <w:rsid w:val="002E1158"/>
    <w:rsid w:val="002E3AA5"/>
    <w:rsid w:val="002E7B06"/>
    <w:rsid w:val="002F2C13"/>
    <w:rsid w:val="002F5BFA"/>
    <w:rsid w:val="002F75D3"/>
    <w:rsid w:val="00300CA7"/>
    <w:rsid w:val="00304CB6"/>
    <w:rsid w:val="003071E9"/>
    <w:rsid w:val="00310980"/>
    <w:rsid w:val="003132F9"/>
    <w:rsid w:val="00316B41"/>
    <w:rsid w:val="003225CB"/>
    <w:rsid w:val="0033725F"/>
    <w:rsid w:val="0034309A"/>
    <w:rsid w:val="00351263"/>
    <w:rsid w:val="00352E04"/>
    <w:rsid w:val="00362621"/>
    <w:rsid w:val="0036625D"/>
    <w:rsid w:val="00371598"/>
    <w:rsid w:val="00374CB0"/>
    <w:rsid w:val="0037623F"/>
    <w:rsid w:val="00377DDE"/>
    <w:rsid w:val="00381FCF"/>
    <w:rsid w:val="00382327"/>
    <w:rsid w:val="00392810"/>
    <w:rsid w:val="003931AD"/>
    <w:rsid w:val="00393D95"/>
    <w:rsid w:val="003A134C"/>
    <w:rsid w:val="003A1C0B"/>
    <w:rsid w:val="003A368C"/>
    <w:rsid w:val="003A48B4"/>
    <w:rsid w:val="003B307A"/>
    <w:rsid w:val="003B43C6"/>
    <w:rsid w:val="003B4497"/>
    <w:rsid w:val="003B5D8A"/>
    <w:rsid w:val="003B70E5"/>
    <w:rsid w:val="003B7828"/>
    <w:rsid w:val="003C1D2C"/>
    <w:rsid w:val="003C58DA"/>
    <w:rsid w:val="003D35B4"/>
    <w:rsid w:val="003D3C0B"/>
    <w:rsid w:val="003D49ED"/>
    <w:rsid w:val="003D7264"/>
    <w:rsid w:val="003E1A8C"/>
    <w:rsid w:val="003E1DE0"/>
    <w:rsid w:val="003F05EE"/>
    <w:rsid w:val="00404C74"/>
    <w:rsid w:val="00410943"/>
    <w:rsid w:val="00412C23"/>
    <w:rsid w:val="00414F14"/>
    <w:rsid w:val="00423979"/>
    <w:rsid w:val="00430275"/>
    <w:rsid w:val="00432580"/>
    <w:rsid w:val="00434545"/>
    <w:rsid w:val="00440AF9"/>
    <w:rsid w:val="00443087"/>
    <w:rsid w:val="00445091"/>
    <w:rsid w:val="0044649B"/>
    <w:rsid w:val="004465C9"/>
    <w:rsid w:val="00447A65"/>
    <w:rsid w:val="00470FF3"/>
    <w:rsid w:val="00473395"/>
    <w:rsid w:val="004745CF"/>
    <w:rsid w:val="00490F32"/>
    <w:rsid w:val="00490FF1"/>
    <w:rsid w:val="00495E16"/>
    <w:rsid w:val="0049644D"/>
    <w:rsid w:val="004A24D7"/>
    <w:rsid w:val="004A295A"/>
    <w:rsid w:val="004A2FD2"/>
    <w:rsid w:val="004B0E07"/>
    <w:rsid w:val="004B2B40"/>
    <w:rsid w:val="004B535C"/>
    <w:rsid w:val="004C18B7"/>
    <w:rsid w:val="004C6081"/>
    <w:rsid w:val="004D4CE2"/>
    <w:rsid w:val="004D7D4C"/>
    <w:rsid w:val="004E3629"/>
    <w:rsid w:val="004F2545"/>
    <w:rsid w:val="004F3BC7"/>
    <w:rsid w:val="004F4C70"/>
    <w:rsid w:val="004F79E0"/>
    <w:rsid w:val="00502F07"/>
    <w:rsid w:val="0050541E"/>
    <w:rsid w:val="00510A83"/>
    <w:rsid w:val="0051226F"/>
    <w:rsid w:val="00513709"/>
    <w:rsid w:val="00515A3A"/>
    <w:rsid w:val="005206E1"/>
    <w:rsid w:val="00523730"/>
    <w:rsid w:val="00524A98"/>
    <w:rsid w:val="00526A91"/>
    <w:rsid w:val="0053188B"/>
    <w:rsid w:val="00531C1A"/>
    <w:rsid w:val="0053403F"/>
    <w:rsid w:val="00536A30"/>
    <w:rsid w:val="00536BF1"/>
    <w:rsid w:val="005371AE"/>
    <w:rsid w:val="00540CBC"/>
    <w:rsid w:val="00541A88"/>
    <w:rsid w:val="00546377"/>
    <w:rsid w:val="00554BB4"/>
    <w:rsid w:val="00555AA9"/>
    <w:rsid w:val="00557E9A"/>
    <w:rsid w:val="005611F8"/>
    <w:rsid w:val="005651EE"/>
    <w:rsid w:val="00566D38"/>
    <w:rsid w:val="00570ED9"/>
    <w:rsid w:val="00574D8E"/>
    <w:rsid w:val="005764F5"/>
    <w:rsid w:val="0058719E"/>
    <w:rsid w:val="00594619"/>
    <w:rsid w:val="00597469"/>
    <w:rsid w:val="005A0623"/>
    <w:rsid w:val="005A4330"/>
    <w:rsid w:val="005A77B0"/>
    <w:rsid w:val="005A77F6"/>
    <w:rsid w:val="005B137F"/>
    <w:rsid w:val="005B659E"/>
    <w:rsid w:val="005C33A5"/>
    <w:rsid w:val="005C6DB7"/>
    <w:rsid w:val="005D2AEF"/>
    <w:rsid w:val="005D3F4D"/>
    <w:rsid w:val="005E107D"/>
    <w:rsid w:val="005F1624"/>
    <w:rsid w:val="005F5935"/>
    <w:rsid w:val="00604775"/>
    <w:rsid w:val="0060498A"/>
    <w:rsid w:val="0060780B"/>
    <w:rsid w:val="00614E69"/>
    <w:rsid w:val="00615D06"/>
    <w:rsid w:val="00621CF0"/>
    <w:rsid w:val="006232B4"/>
    <w:rsid w:val="00623A30"/>
    <w:rsid w:val="00634E12"/>
    <w:rsid w:val="00635824"/>
    <w:rsid w:val="00636BDB"/>
    <w:rsid w:val="0064091A"/>
    <w:rsid w:val="0064454E"/>
    <w:rsid w:val="00650843"/>
    <w:rsid w:val="006515CF"/>
    <w:rsid w:val="006574CB"/>
    <w:rsid w:val="00660953"/>
    <w:rsid w:val="00673037"/>
    <w:rsid w:val="00677817"/>
    <w:rsid w:val="006800FF"/>
    <w:rsid w:val="00680182"/>
    <w:rsid w:val="006809B4"/>
    <w:rsid w:val="00681205"/>
    <w:rsid w:val="0068235D"/>
    <w:rsid w:val="00687F77"/>
    <w:rsid w:val="006A6F49"/>
    <w:rsid w:val="006B633B"/>
    <w:rsid w:val="006C20AE"/>
    <w:rsid w:val="006C2F46"/>
    <w:rsid w:val="006C3494"/>
    <w:rsid w:val="006C6FB3"/>
    <w:rsid w:val="006C76A0"/>
    <w:rsid w:val="006D0498"/>
    <w:rsid w:val="006D0FE9"/>
    <w:rsid w:val="006D1B03"/>
    <w:rsid w:val="006D2CED"/>
    <w:rsid w:val="006F43BD"/>
    <w:rsid w:val="00707073"/>
    <w:rsid w:val="00707697"/>
    <w:rsid w:val="00716B02"/>
    <w:rsid w:val="00725247"/>
    <w:rsid w:val="00725D42"/>
    <w:rsid w:val="007277F9"/>
    <w:rsid w:val="00730C79"/>
    <w:rsid w:val="00734DE6"/>
    <w:rsid w:val="00736B92"/>
    <w:rsid w:val="007373C6"/>
    <w:rsid w:val="0074492A"/>
    <w:rsid w:val="00745124"/>
    <w:rsid w:val="00745DE2"/>
    <w:rsid w:val="00753F09"/>
    <w:rsid w:val="0075587E"/>
    <w:rsid w:val="00776515"/>
    <w:rsid w:val="00783F44"/>
    <w:rsid w:val="00786585"/>
    <w:rsid w:val="00791721"/>
    <w:rsid w:val="0079440C"/>
    <w:rsid w:val="007A6A81"/>
    <w:rsid w:val="007B09AF"/>
    <w:rsid w:val="007B1D3D"/>
    <w:rsid w:val="007D2AC5"/>
    <w:rsid w:val="007D5138"/>
    <w:rsid w:val="007D5509"/>
    <w:rsid w:val="007D6059"/>
    <w:rsid w:val="007E1D50"/>
    <w:rsid w:val="007E2A31"/>
    <w:rsid w:val="007E3560"/>
    <w:rsid w:val="007E3C66"/>
    <w:rsid w:val="007E5F20"/>
    <w:rsid w:val="007F0225"/>
    <w:rsid w:val="007F0661"/>
    <w:rsid w:val="007F2027"/>
    <w:rsid w:val="007F2523"/>
    <w:rsid w:val="007F6898"/>
    <w:rsid w:val="0080120C"/>
    <w:rsid w:val="00812F36"/>
    <w:rsid w:val="008143CA"/>
    <w:rsid w:val="00822DFC"/>
    <w:rsid w:val="00822F4F"/>
    <w:rsid w:val="0082536C"/>
    <w:rsid w:val="008261C5"/>
    <w:rsid w:val="0083305B"/>
    <w:rsid w:val="00835B5C"/>
    <w:rsid w:val="00841B49"/>
    <w:rsid w:val="00853A91"/>
    <w:rsid w:val="00863074"/>
    <w:rsid w:val="0087469E"/>
    <w:rsid w:val="008763C2"/>
    <w:rsid w:val="00885605"/>
    <w:rsid w:val="00886F9A"/>
    <w:rsid w:val="008921B7"/>
    <w:rsid w:val="00893083"/>
    <w:rsid w:val="008A7615"/>
    <w:rsid w:val="008B1610"/>
    <w:rsid w:val="008B3F69"/>
    <w:rsid w:val="008B55FA"/>
    <w:rsid w:val="008C2033"/>
    <w:rsid w:val="008D2EC8"/>
    <w:rsid w:val="008D3F76"/>
    <w:rsid w:val="008E2BED"/>
    <w:rsid w:val="008F7D82"/>
    <w:rsid w:val="00902744"/>
    <w:rsid w:val="00910763"/>
    <w:rsid w:val="00914C95"/>
    <w:rsid w:val="0091618C"/>
    <w:rsid w:val="009228C8"/>
    <w:rsid w:val="00922973"/>
    <w:rsid w:val="00926D73"/>
    <w:rsid w:val="00932AC0"/>
    <w:rsid w:val="00935894"/>
    <w:rsid w:val="00940CDC"/>
    <w:rsid w:val="00950B0E"/>
    <w:rsid w:val="009514BF"/>
    <w:rsid w:val="009530E1"/>
    <w:rsid w:val="00955A0B"/>
    <w:rsid w:val="00956ACC"/>
    <w:rsid w:val="00964186"/>
    <w:rsid w:val="009668C5"/>
    <w:rsid w:val="00970442"/>
    <w:rsid w:val="009748F8"/>
    <w:rsid w:val="00974CF4"/>
    <w:rsid w:val="00980297"/>
    <w:rsid w:val="009815A1"/>
    <w:rsid w:val="00981620"/>
    <w:rsid w:val="00985018"/>
    <w:rsid w:val="00986B65"/>
    <w:rsid w:val="00992A63"/>
    <w:rsid w:val="009A13C7"/>
    <w:rsid w:val="009A4410"/>
    <w:rsid w:val="009B571F"/>
    <w:rsid w:val="009B756B"/>
    <w:rsid w:val="009C3E93"/>
    <w:rsid w:val="009D4207"/>
    <w:rsid w:val="009D5008"/>
    <w:rsid w:val="009D641C"/>
    <w:rsid w:val="009E1921"/>
    <w:rsid w:val="009F0C64"/>
    <w:rsid w:val="009F2684"/>
    <w:rsid w:val="009F6C48"/>
    <w:rsid w:val="00A03B07"/>
    <w:rsid w:val="00A043A2"/>
    <w:rsid w:val="00A052EA"/>
    <w:rsid w:val="00A10AEF"/>
    <w:rsid w:val="00A171F4"/>
    <w:rsid w:val="00A21FFD"/>
    <w:rsid w:val="00A2681A"/>
    <w:rsid w:val="00A26A10"/>
    <w:rsid w:val="00A3004B"/>
    <w:rsid w:val="00A36175"/>
    <w:rsid w:val="00A370FE"/>
    <w:rsid w:val="00A42B08"/>
    <w:rsid w:val="00A46695"/>
    <w:rsid w:val="00A529F7"/>
    <w:rsid w:val="00A55C07"/>
    <w:rsid w:val="00A562DA"/>
    <w:rsid w:val="00A62553"/>
    <w:rsid w:val="00A64A77"/>
    <w:rsid w:val="00A70612"/>
    <w:rsid w:val="00A70B69"/>
    <w:rsid w:val="00A73C0C"/>
    <w:rsid w:val="00A74307"/>
    <w:rsid w:val="00A74E70"/>
    <w:rsid w:val="00A80D40"/>
    <w:rsid w:val="00A815B6"/>
    <w:rsid w:val="00A82366"/>
    <w:rsid w:val="00A82FA0"/>
    <w:rsid w:val="00A8502F"/>
    <w:rsid w:val="00A85833"/>
    <w:rsid w:val="00A87304"/>
    <w:rsid w:val="00A90745"/>
    <w:rsid w:val="00A90D66"/>
    <w:rsid w:val="00AB1EFE"/>
    <w:rsid w:val="00AB3C0E"/>
    <w:rsid w:val="00AC0010"/>
    <w:rsid w:val="00AC5F71"/>
    <w:rsid w:val="00AE1639"/>
    <w:rsid w:val="00AE277D"/>
    <w:rsid w:val="00AE2898"/>
    <w:rsid w:val="00AE5BF5"/>
    <w:rsid w:val="00AF12D3"/>
    <w:rsid w:val="00AF38FF"/>
    <w:rsid w:val="00B01409"/>
    <w:rsid w:val="00B0161D"/>
    <w:rsid w:val="00B04355"/>
    <w:rsid w:val="00B04536"/>
    <w:rsid w:val="00B07198"/>
    <w:rsid w:val="00B113A3"/>
    <w:rsid w:val="00B11ED2"/>
    <w:rsid w:val="00B12CDD"/>
    <w:rsid w:val="00B13809"/>
    <w:rsid w:val="00B16A5B"/>
    <w:rsid w:val="00B20827"/>
    <w:rsid w:val="00B20E8A"/>
    <w:rsid w:val="00B21840"/>
    <w:rsid w:val="00B21A19"/>
    <w:rsid w:val="00B21CDB"/>
    <w:rsid w:val="00B234FC"/>
    <w:rsid w:val="00B24DDB"/>
    <w:rsid w:val="00B32F00"/>
    <w:rsid w:val="00B330FD"/>
    <w:rsid w:val="00B338B1"/>
    <w:rsid w:val="00B3454F"/>
    <w:rsid w:val="00B41219"/>
    <w:rsid w:val="00B41DCB"/>
    <w:rsid w:val="00B42A8F"/>
    <w:rsid w:val="00B53000"/>
    <w:rsid w:val="00B55B3C"/>
    <w:rsid w:val="00B5740B"/>
    <w:rsid w:val="00B63A12"/>
    <w:rsid w:val="00B6744A"/>
    <w:rsid w:val="00B73A7B"/>
    <w:rsid w:val="00B7557C"/>
    <w:rsid w:val="00B76AF3"/>
    <w:rsid w:val="00B81907"/>
    <w:rsid w:val="00B820A8"/>
    <w:rsid w:val="00B90645"/>
    <w:rsid w:val="00B92C07"/>
    <w:rsid w:val="00B94F29"/>
    <w:rsid w:val="00BA5CB8"/>
    <w:rsid w:val="00BA6140"/>
    <w:rsid w:val="00BA6CB1"/>
    <w:rsid w:val="00BB0F2C"/>
    <w:rsid w:val="00BB620F"/>
    <w:rsid w:val="00BC6C48"/>
    <w:rsid w:val="00BD5F39"/>
    <w:rsid w:val="00BE3600"/>
    <w:rsid w:val="00BE3D87"/>
    <w:rsid w:val="00BE553B"/>
    <w:rsid w:val="00BE5F6D"/>
    <w:rsid w:val="00BF271D"/>
    <w:rsid w:val="00BF459C"/>
    <w:rsid w:val="00C040CA"/>
    <w:rsid w:val="00C10CE9"/>
    <w:rsid w:val="00C11A97"/>
    <w:rsid w:val="00C144A8"/>
    <w:rsid w:val="00C22477"/>
    <w:rsid w:val="00C26C0B"/>
    <w:rsid w:val="00C27AA3"/>
    <w:rsid w:val="00C3375D"/>
    <w:rsid w:val="00C401E5"/>
    <w:rsid w:val="00C47601"/>
    <w:rsid w:val="00C47F5F"/>
    <w:rsid w:val="00C505BB"/>
    <w:rsid w:val="00C50DCE"/>
    <w:rsid w:val="00C51325"/>
    <w:rsid w:val="00C55540"/>
    <w:rsid w:val="00C5594E"/>
    <w:rsid w:val="00C562AF"/>
    <w:rsid w:val="00C61513"/>
    <w:rsid w:val="00C66AD5"/>
    <w:rsid w:val="00C67DAA"/>
    <w:rsid w:val="00C67EB9"/>
    <w:rsid w:val="00C719F8"/>
    <w:rsid w:val="00C74AC8"/>
    <w:rsid w:val="00C8234F"/>
    <w:rsid w:val="00C839E8"/>
    <w:rsid w:val="00C965C4"/>
    <w:rsid w:val="00C969B7"/>
    <w:rsid w:val="00C97E05"/>
    <w:rsid w:val="00CA09E3"/>
    <w:rsid w:val="00CA3EDC"/>
    <w:rsid w:val="00CB19E6"/>
    <w:rsid w:val="00CB39B4"/>
    <w:rsid w:val="00CB6BFC"/>
    <w:rsid w:val="00CC08C0"/>
    <w:rsid w:val="00CC1978"/>
    <w:rsid w:val="00CC3101"/>
    <w:rsid w:val="00CE0B82"/>
    <w:rsid w:val="00CE2D98"/>
    <w:rsid w:val="00CE5742"/>
    <w:rsid w:val="00CE6B2B"/>
    <w:rsid w:val="00CF2121"/>
    <w:rsid w:val="00CF7D36"/>
    <w:rsid w:val="00D05CC1"/>
    <w:rsid w:val="00D0683B"/>
    <w:rsid w:val="00D10429"/>
    <w:rsid w:val="00D12EDE"/>
    <w:rsid w:val="00D150D6"/>
    <w:rsid w:val="00D151A6"/>
    <w:rsid w:val="00D21559"/>
    <w:rsid w:val="00D24089"/>
    <w:rsid w:val="00D268AE"/>
    <w:rsid w:val="00D27290"/>
    <w:rsid w:val="00D33F08"/>
    <w:rsid w:val="00D34092"/>
    <w:rsid w:val="00D34ED2"/>
    <w:rsid w:val="00D40785"/>
    <w:rsid w:val="00D426DB"/>
    <w:rsid w:val="00D4323E"/>
    <w:rsid w:val="00D43E8D"/>
    <w:rsid w:val="00D501E1"/>
    <w:rsid w:val="00D52BCD"/>
    <w:rsid w:val="00D564F4"/>
    <w:rsid w:val="00D56DF2"/>
    <w:rsid w:val="00D6103F"/>
    <w:rsid w:val="00D61D0C"/>
    <w:rsid w:val="00D63383"/>
    <w:rsid w:val="00D63EF5"/>
    <w:rsid w:val="00D72BB7"/>
    <w:rsid w:val="00D8026A"/>
    <w:rsid w:val="00D81103"/>
    <w:rsid w:val="00D81ABE"/>
    <w:rsid w:val="00D81FBA"/>
    <w:rsid w:val="00D824A7"/>
    <w:rsid w:val="00D82B20"/>
    <w:rsid w:val="00D87CB6"/>
    <w:rsid w:val="00D9264D"/>
    <w:rsid w:val="00D94739"/>
    <w:rsid w:val="00D972DA"/>
    <w:rsid w:val="00DA2C97"/>
    <w:rsid w:val="00DA31A6"/>
    <w:rsid w:val="00DA3FA7"/>
    <w:rsid w:val="00DB3D1D"/>
    <w:rsid w:val="00DD229E"/>
    <w:rsid w:val="00DD30CD"/>
    <w:rsid w:val="00DD7F48"/>
    <w:rsid w:val="00DF282C"/>
    <w:rsid w:val="00DF4C55"/>
    <w:rsid w:val="00DF5CF8"/>
    <w:rsid w:val="00E00CF5"/>
    <w:rsid w:val="00E031C7"/>
    <w:rsid w:val="00E04DC3"/>
    <w:rsid w:val="00E10515"/>
    <w:rsid w:val="00E109FD"/>
    <w:rsid w:val="00E10BA5"/>
    <w:rsid w:val="00E23505"/>
    <w:rsid w:val="00E25C97"/>
    <w:rsid w:val="00E33EA7"/>
    <w:rsid w:val="00E37AF8"/>
    <w:rsid w:val="00E42057"/>
    <w:rsid w:val="00E42639"/>
    <w:rsid w:val="00E44806"/>
    <w:rsid w:val="00E54732"/>
    <w:rsid w:val="00E553C5"/>
    <w:rsid w:val="00E55E7A"/>
    <w:rsid w:val="00E65A94"/>
    <w:rsid w:val="00E6648A"/>
    <w:rsid w:val="00E66ECF"/>
    <w:rsid w:val="00E75134"/>
    <w:rsid w:val="00E75414"/>
    <w:rsid w:val="00E8079A"/>
    <w:rsid w:val="00E807CE"/>
    <w:rsid w:val="00E85AAD"/>
    <w:rsid w:val="00E86510"/>
    <w:rsid w:val="00E8686B"/>
    <w:rsid w:val="00E932D4"/>
    <w:rsid w:val="00E968CC"/>
    <w:rsid w:val="00EA3DF0"/>
    <w:rsid w:val="00EC62C7"/>
    <w:rsid w:val="00EE2169"/>
    <w:rsid w:val="00EE312E"/>
    <w:rsid w:val="00EE7EF1"/>
    <w:rsid w:val="00EF12F5"/>
    <w:rsid w:val="00F027F3"/>
    <w:rsid w:val="00F06349"/>
    <w:rsid w:val="00F1332C"/>
    <w:rsid w:val="00F134F5"/>
    <w:rsid w:val="00F13AB2"/>
    <w:rsid w:val="00F157D0"/>
    <w:rsid w:val="00F173F6"/>
    <w:rsid w:val="00F17406"/>
    <w:rsid w:val="00F22563"/>
    <w:rsid w:val="00F24886"/>
    <w:rsid w:val="00F34AF5"/>
    <w:rsid w:val="00F35C7E"/>
    <w:rsid w:val="00F37E6C"/>
    <w:rsid w:val="00F42652"/>
    <w:rsid w:val="00F46613"/>
    <w:rsid w:val="00F50742"/>
    <w:rsid w:val="00F50CE8"/>
    <w:rsid w:val="00F5355B"/>
    <w:rsid w:val="00F5410D"/>
    <w:rsid w:val="00F54250"/>
    <w:rsid w:val="00F549CC"/>
    <w:rsid w:val="00F54D6E"/>
    <w:rsid w:val="00F578C2"/>
    <w:rsid w:val="00F6093C"/>
    <w:rsid w:val="00F714E8"/>
    <w:rsid w:val="00F715FE"/>
    <w:rsid w:val="00F718E2"/>
    <w:rsid w:val="00F75255"/>
    <w:rsid w:val="00F76641"/>
    <w:rsid w:val="00F77FFD"/>
    <w:rsid w:val="00F804AD"/>
    <w:rsid w:val="00F805E4"/>
    <w:rsid w:val="00F80730"/>
    <w:rsid w:val="00F82AE0"/>
    <w:rsid w:val="00F911DA"/>
    <w:rsid w:val="00F91954"/>
    <w:rsid w:val="00F9265E"/>
    <w:rsid w:val="00FA1773"/>
    <w:rsid w:val="00FA7C80"/>
    <w:rsid w:val="00FC49CE"/>
    <w:rsid w:val="00FC6F84"/>
    <w:rsid w:val="00FD0C8D"/>
    <w:rsid w:val="00FD60FE"/>
    <w:rsid w:val="00FD610D"/>
    <w:rsid w:val="00FD7FE2"/>
    <w:rsid w:val="00FE27B0"/>
    <w:rsid w:val="00FE4064"/>
    <w:rsid w:val="00FE5761"/>
    <w:rsid w:val="00FF036A"/>
    <w:rsid w:val="00FF0697"/>
    <w:rsid w:val="00FF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34B5F"/>
  <w15:docId w15:val="{67C2ED4B-4B48-4FC7-9AC4-8F8B5520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20A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0E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558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26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nhideWhenUsed/>
    <w:qFormat/>
    <w:rsid w:val="0083305B"/>
    <w:rPr>
      <w:b/>
      <w:bCs/>
      <w:sz w:val="20"/>
      <w:szCs w:val="20"/>
    </w:rPr>
  </w:style>
  <w:style w:type="character" w:styleId="Hipercze">
    <w:name w:val="Hyperlink"/>
    <w:rsid w:val="00502F07"/>
    <w:rPr>
      <w:color w:val="0000FF"/>
      <w:u w:val="single"/>
    </w:rPr>
  </w:style>
  <w:style w:type="paragraph" w:styleId="Nagwek">
    <w:name w:val="header"/>
    <w:basedOn w:val="Normalny"/>
    <w:link w:val="NagwekZnak"/>
    <w:rsid w:val="009530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530E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530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30E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C67D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C67D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8921B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921B7"/>
  </w:style>
  <w:style w:type="character" w:styleId="Odwoanieprzypisukocowego">
    <w:name w:val="endnote reference"/>
    <w:basedOn w:val="Domylnaczcionkaakapitu"/>
    <w:semiHidden/>
    <w:unhideWhenUsed/>
    <w:rsid w:val="008921B7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6BF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4F25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8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0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1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7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2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6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os/baza-danych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gov.pl/web/gdos/plany-zadan-ochronnyc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feniks.gov.pl/strony/dowiedz-sie-wiecej-o-programie/promocja-programu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12</Pages>
  <Words>4293</Words>
  <Characters>25759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ZADANIA</vt:lpstr>
    </vt:vector>
  </TitlesOfParts>
  <Company/>
  <LinksUpToDate>false</LinksUpToDate>
  <CharactersWithSpaces>29993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ZADANIA</dc:title>
  <dc:subject/>
  <dc:creator>Andrzej Adamski</dc:creator>
  <cp:keywords/>
  <dc:description/>
  <cp:lastModifiedBy>Agata Mania</cp:lastModifiedBy>
  <cp:revision>71</cp:revision>
  <cp:lastPrinted>2019-04-10T11:06:00Z</cp:lastPrinted>
  <dcterms:created xsi:type="dcterms:W3CDTF">2017-08-02T09:51:00Z</dcterms:created>
  <dcterms:modified xsi:type="dcterms:W3CDTF">2026-05-07T09:42:00Z</dcterms:modified>
</cp:coreProperties>
</file>